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F64E7" w:rsidP="001F7E53" w:rsidRDefault="00FF64E7" w14:paraId="756020A5" w14:textId="4CA719D5">
      <w:pPr>
        <w:spacing w:line="276" w:lineRule="auto"/>
        <w:jc w:val="left"/>
      </w:pPr>
    </w:p>
    <w:p w:rsidR="00D52149" w:rsidP="00E37C9F" w:rsidRDefault="00D52149" w14:paraId="4196F199" w14:textId="1E000633">
      <w:pPr>
        <w:spacing w:line="276" w:lineRule="auto"/>
        <w:jc w:val="center"/>
      </w:pPr>
    </w:p>
    <w:p w:rsidR="00E37C9F" w:rsidP="00E37C9F" w:rsidRDefault="00E37C9F" w14:paraId="7F08F6C8" w14:textId="77777777">
      <w:pPr>
        <w:spacing w:line="276" w:lineRule="auto"/>
        <w:jc w:val="center"/>
      </w:pPr>
    </w:p>
    <w:p w:rsidR="00E37C9F" w:rsidP="00E37C9F" w:rsidRDefault="00E37C9F" w14:paraId="4060A652" w14:textId="77777777">
      <w:pPr>
        <w:spacing w:line="276" w:lineRule="auto"/>
        <w:jc w:val="center"/>
      </w:pPr>
    </w:p>
    <w:p w:rsidR="00E37C9F" w:rsidP="00E37C9F" w:rsidRDefault="00E37C9F" w14:paraId="6FE313E8" w14:textId="77777777">
      <w:pPr>
        <w:spacing w:line="276" w:lineRule="auto"/>
        <w:jc w:val="center"/>
      </w:pPr>
    </w:p>
    <w:p w:rsidR="00F66BAE" w:rsidP="00E37C9F" w:rsidRDefault="00F66BAE" w14:paraId="1D2AC92E" w14:textId="77777777">
      <w:pPr>
        <w:spacing w:line="276" w:lineRule="auto"/>
        <w:jc w:val="center"/>
      </w:pPr>
    </w:p>
    <w:p w:rsidR="00F66BAE" w:rsidP="00E37C9F" w:rsidRDefault="00F66BAE" w14:paraId="4F265BF1" w14:textId="77777777">
      <w:pPr>
        <w:spacing w:line="276" w:lineRule="auto"/>
        <w:jc w:val="center"/>
      </w:pPr>
    </w:p>
    <w:p w:rsidR="00F66BAE" w:rsidP="00E37C9F" w:rsidRDefault="00F66BAE" w14:paraId="1F14F6E3" w14:textId="77777777">
      <w:pPr>
        <w:spacing w:line="276" w:lineRule="auto"/>
        <w:jc w:val="center"/>
      </w:pPr>
    </w:p>
    <w:p w:rsidR="00F66BAE" w:rsidP="00E37C9F" w:rsidRDefault="00F66BAE" w14:paraId="564F65BF" w14:textId="77777777">
      <w:pPr>
        <w:spacing w:line="276" w:lineRule="auto"/>
        <w:jc w:val="center"/>
      </w:pPr>
    </w:p>
    <w:p w:rsidR="00F66BAE" w:rsidP="00E37C9F" w:rsidRDefault="00F66BAE" w14:paraId="5FAA68BC" w14:textId="77777777">
      <w:pPr>
        <w:spacing w:line="276" w:lineRule="auto"/>
        <w:jc w:val="center"/>
      </w:pPr>
    </w:p>
    <w:p w:rsidR="00F66BAE" w:rsidP="00E37C9F" w:rsidRDefault="00F66BAE" w14:paraId="133768FA" w14:textId="77777777">
      <w:pPr>
        <w:spacing w:line="276" w:lineRule="auto"/>
        <w:jc w:val="center"/>
      </w:pPr>
    </w:p>
    <w:p w:rsidR="00F66BAE" w:rsidP="00E37C9F" w:rsidRDefault="00F66BAE" w14:paraId="059F563B" w14:textId="77777777">
      <w:pPr>
        <w:spacing w:line="276" w:lineRule="auto"/>
        <w:jc w:val="center"/>
      </w:pPr>
    </w:p>
    <w:p w:rsidR="00F66BAE" w:rsidP="00E37C9F" w:rsidRDefault="00F66BAE" w14:paraId="5DC94547" w14:textId="77777777">
      <w:pPr>
        <w:spacing w:line="276" w:lineRule="auto"/>
        <w:jc w:val="center"/>
      </w:pPr>
    </w:p>
    <w:p w:rsidR="00F66BAE" w:rsidP="00E37C9F" w:rsidRDefault="00F66BAE" w14:paraId="266460D1" w14:textId="77777777">
      <w:pPr>
        <w:spacing w:line="276" w:lineRule="auto"/>
        <w:jc w:val="center"/>
      </w:pPr>
    </w:p>
    <w:p w:rsidR="0095667E" w:rsidP="00997866" w:rsidRDefault="00CC3048" w14:paraId="2F819C5D" w14:textId="723B41C4">
      <w:pPr>
        <w:widowControl/>
        <w:autoSpaceDE/>
        <w:autoSpaceDN/>
        <w:spacing w:after="160" w:line="259" w:lineRule="auto"/>
        <w:jc w:val="center"/>
        <w:rPr>
          <w:b/>
          <w:bCs/>
          <w:sz w:val="32"/>
          <w:szCs w:val="32"/>
        </w:rPr>
      </w:pPr>
      <w:r w:rsidRPr="00800B6D">
        <w:rPr>
          <w:b/>
          <w:bCs/>
          <w:sz w:val="32"/>
          <w:szCs w:val="32"/>
        </w:rPr>
        <w:t xml:space="preserve">Allegato A </w:t>
      </w:r>
    </w:p>
    <w:p w:rsidR="0095667E" w:rsidP="00997866" w:rsidRDefault="0095667E" w14:paraId="6656E0C1" w14:textId="2DF94353">
      <w:pPr>
        <w:widowControl/>
        <w:autoSpaceDE/>
        <w:autoSpaceDN/>
        <w:spacing w:after="160" w:line="259" w:lineRule="auto"/>
        <w:jc w:val="center"/>
        <w:rPr>
          <w:b/>
          <w:bCs/>
          <w:sz w:val="32"/>
          <w:szCs w:val="32"/>
        </w:rPr>
      </w:pPr>
    </w:p>
    <w:p w:rsidR="0095667E" w:rsidP="00997866" w:rsidRDefault="0095667E" w14:paraId="4E98A09E" w14:textId="77777777">
      <w:pPr>
        <w:widowControl/>
        <w:autoSpaceDE/>
        <w:autoSpaceDN/>
        <w:spacing w:after="160" w:line="259" w:lineRule="auto"/>
        <w:jc w:val="center"/>
        <w:rPr>
          <w:b/>
          <w:bCs/>
          <w:sz w:val="32"/>
          <w:szCs w:val="32"/>
        </w:rPr>
      </w:pPr>
    </w:p>
    <w:p w:rsidRPr="00A7649F" w:rsidR="00701AD1" w:rsidP="00997866" w:rsidRDefault="00CC3048" w14:paraId="764EE60C" w14:textId="25C84289">
      <w:pPr>
        <w:widowControl/>
        <w:autoSpaceDE/>
        <w:autoSpaceDN/>
        <w:spacing w:after="160" w:line="259" w:lineRule="auto"/>
        <w:jc w:val="center"/>
        <w:rPr>
          <w:b/>
          <w:bCs/>
          <w:sz w:val="32"/>
          <w:szCs w:val="32"/>
        </w:rPr>
      </w:pPr>
      <w:r w:rsidRPr="00800B6D">
        <w:rPr>
          <w:b/>
          <w:bCs/>
          <w:sz w:val="32"/>
          <w:szCs w:val="32"/>
        </w:rPr>
        <w:t>Misure tecniche ed organizzative per l’esecuzione d</w:t>
      </w:r>
      <w:r w:rsidR="0095667E">
        <w:rPr>
          <w:b/>
          <w:bCs/>
          <w:sz w:val="32"/>
          <w:szCs w:val="32"/>
        </w:rPr>
        <w:t>e</w:t>
      </w:r>
      <w:r w:rsidRPr="00800B6D">
        <w:rPr>
          <w:b/>
          <w:bCs/>
          <w:sz w:val="32"/>
          <w:szCs w:val="32"/>
        </w:rPr>
        <w:t xml:space="preserve">i </w:t>
      </w:r>
      <w:r w:rsidR="0095667E">
        <w:rPr>
          <w:b/>
          <w:bCs/>
          <w:sz w:val="32"/>
          <w:szCs w:val="32"/>
        </w:rPr>
        <w:t xml:space="preserve">contratti </w:t>
      </w:r>
      <w:r w:rsidRPr="00A7649F" w:rsidR="00FC1984">
        <w:rPr>
          <w:b/>
          <w:bCs/>
          <w:sz w:val="32"/>
          <w:szCs w:val="32"/>
        </w:rPr>
        <w:t xml:space="preserve">per l’acquisizione di prestazioni, servizi e servizi IT </w:t>
      </w:r>
    </w:p>
    <w:p w:rsidRPr="00800B6D" w:rsidR="00061E27" w:rsidRDefault="00061E27" w14:paraId="77796852" w14:textId="77777777">
      <w:pPr>
        <w:widowControl/>
        <w:autoSpaceDE/>
        <w:autoSpaceDN/>
        <w:spacing w:after="160" w:line="259" w:lineRule="auto"/>
        <w:jc w:val="left"/>
      </w:pPr>
    </w:p>
    <w:p w:rsidRPr="00800B6D" w:rsidR="00CC3048" w:rsidRDefault="00CC3048" w14:paraId="3A1CC893" w14:textId="77777777">
      <w:pPr>
        <w:widowControl/>
        <w:autoSpaceDE/>
        <w:autoSpaceDN/>
        <w:spacing w:after="160" w:line="259" w:lineRule="auto"/>
        <w:jc w:val="left"/>
      </w:pPr>
      <w:r w:rsidRPr="00800B6D">
        <w:br w:type="page"/>
      </w:r>
    </w:p>
    <w:p w:rsidRPr="00800B6D" w:rsidR="0021713B" w:rsidP="0021713B" w:rsidRDefault="0021713B" w14:paraId="310E961A" w14:textId="62EAAD96"/>
    <w:p w:rsidRPr="00800B6D" w:rsidR="00ED54F6" w:rsidP="00ED54F6" w:rsidRDefault="00ED54F6" w14:paraId="60124010" w14:textId="6DF0542D">
      <w:pPr>
        <w:jc w:val="center"/>
        <w:rPr>
          <w:color w:val="8EAADB" w:themeColor="accent1" w:themeTint="99"/>
          <w:sz w:val="24"/>
          <w:szCs w:val="24"/>
        </w:rPr>
      </w:pPr>
      <w:r w:rsidRPr="00800B6D">
        <w:rPr>
          <w:color w:val="8EAADB" w:themeColor="accent1" w:themeTint="99"/>
          <w:sz w:val="24"/>
          <w:szCs w:val="24"/>
        </w:rPr>
        <w:t>INDICE</w:t>
      </w:r>
      <w:r w:rsidRPr="00800B6D" w:rsidR="00354C7C">
        <w:rPr>
          <w:color w:val="8EAADB" w:themeColor="accent1" w:themeTint="99"/>
          <w:sz w:val="24"/>
          <w:szCs w:val="24"/>
        </w:rPr>
        <w:t xml:space="preserve"> DEI CONTENUTI</w:t>
      </w:r>
    </w:p>
    <w:p w:rsidRPr="00800B6D" w:rsidR="00961D4B" w:rsidP="00ED54F6" w:rsidRDefault="00961D4B" w14:paraId="5F12EF16" w14:textId="77777777">
      <w:pPr>
        <w:jc w:val="center"/>
        <w:rPr>
          <w:color w:val="8EAADB" w:themeColor="accent1" w:themeTint="99"/>
          <w:sz w:val="28"/>
          <w:szCs w:val="28"/>
        </w:rPr>
      </w:pPr>
    </w:p>
    <w:p w:rsidR="00FC1984" w:rsidRDefault="00ED54F6" w14:paraId="5290EC26" w14:textId="574C6C65">
      <w:pPr>
        <w:pStyle w:val="Sommario1"/>
        <w:rPr>
          <w:rFonts w:asciiTheme="minorHAnsi" w:hAnsiTheme="minorHAnsi" w:eastAsiaTheme="minorEastAsia" w:cstheme="minorBidi"/>
          <w:noProof/>
          <w:lang w:bidi="ar-SA"/>
        </w:rPr>
      </w:pPr>
      <w:r w:rsidRPr="00800B6D">
        <w:fldChar w:fldCharType="begin"/>
      </w:r>
      <w:r w:rsidRPr="00800B6D">
        <w:instrText xml:space="preserve"> TOC \o "1-1" \h \z \u </w:instrText>
      </w:r>
      <w:r w:rsidRPr="00800B6D">
        <w:fldChar w:fldCharType="separate"/>
      </w:r>
      <w:hyperlink w:history="1" w:anchor="_Toc92706305">
        <w:r w:rsidRPr="00175825" w:rsidR="00FC1984">
          <w:rPr>
            <w:rStyle w:val="Collegamentoipertestuale"/>
            <w:noProof/>
          </w:rPr>
          <w:t>1.</w:t>
        </w:r>
        <w:r w:rsidR="00FC1984">
          <w:rPr>
            <w:rFonts w:asciiTheme="minorHAnsi" w:hAnsiTheme="minorHAnsi" w:eastAsiaTheme="minorEastAsia" w:cstheme="minorBidi"/>
            <w:noProof/>
            <w:lang w:bidi="ar-SA"/>
          </w:rPr>
          <w:tab/>
        </w:r>
        <w:r w:rsidRPr="00175825" w:rsidR="00FC1984">
          <w:rPr>
            <w:rStyle w:val="Collegamentoipertestuale"/>
            <w:noProof/>
          </w:rPr>
          <w:t>Premesse</w:t>
        </w:r>
        <w:r w:rsidR="00FC1984">
          <w:rPr>
            <w:noProof/>
            <w:webHidden/>
          </w:rPr>
          <w:tab/>
        </w:r>
        <w:r w:rsidR="00FC1984">
          <w:rPr>
            <w:noProof/>
            <w:webHidden/>
          </w:rPr>
          <w:fldChar w:fldCharType="begin"/>
        </w:r>
        <w:r w:rsidR="00FC1984">
          <w:rPr>
            <w:noProof/>
            <w:webHidden/>
          </w:rPr>
          <w:instrText xml:space="preserve"> PAGEREF _Toc92706305 \h </w:instrText>
        </w:r>
        <w:r w:rsidR="00FC1984">
          <w:rPr>
            <w:noProof/>
            <w:webHidden/>
          </w:rPr>
        </w:r>
        <w:r w:rsidR="00FC1984">
          <w:rPr>
            <w:noProof/>
            <w:webHidden/>
          </w:rPr>
          <w:fldChar w:fldCharType="separate"/>
        </w:r>
        <w:r w:rsidR="00FC1984">
          <w:rPr>
            <w:noProof/>
            <w:webHidden/>
          </w:rPr>
          <w:t>3</w:t>
        </w:r>
        <w:r w:rsidR="00FC1984">
          <w:rPr>
            <w:noProof/>
            <w:webHidden/>
          </w:rPr>
          <w:fldChar w:fldCharType="end"/>
        </w:r>
      </w:hyperlink>
    </w:p>
    <w:p w:rsidR="00FC1984" w:rsidRDefault="00FC1984" w14:paraId="1CC05F06" w14:textId="51432D7B">
      <w:pPr>
        <w:pStyle w:val="Sommario1"/>
        <w:rPr>
          <w:rFonts w:asciiTheme="minorHAnsi" w:hAnsiTheme="minorHAnsi" w:eastAsiaTheme="minorEastAsia" w:cstheme="minorBidi"/>
          <w:noProof/>
          <w:lang w:bidi="ar-SA"/>
        </w:rPr>
      </w:pPr>
      <w:hyperlink w:history="1" w:anchor="_Toc92706306">
        <w:r w:rsidRPr="00175825">
          <w:rPr>
            <w:rStyle w:val="Collegamentoipertestuale"/>
            <w:noProof/>
          </w:rPr>
          <w:t>2.</w:t>
        </w:r>
        <w:r>
          <w:rPr>
            <w:rFonts w:asciiTheme="minorHAnsi" w:hAnsiTheme="minorHAnsi" w:eastAsiaTheme="minorEastAsia" w:cstheme="minorBidi"/>
            <w:noProof/>
            <w:lang w:bidi="ar-SA"/>
          </w:rPr>
          <w:tab/>
        </w:r>
        <w:r w:rsidRPr="00175825">
          <w:rPr>
            <w:rStyle w:val="Collegamentoipertestuale"/>
            <w:noProof/>
          </w:rPr>
          <w:t>Garanzie del Contraente</w:t>
        </w:r>
        <w:r>
          <w:rPr>
            <w:noProof/>
            <w:webHidden/>
          </w:rPr>
          <w:tab/>
        </w:r>
        <w:r>
          <w:rPr>
            <w:noProof/>
            <w:webHidden/>
          </w:rPr>
          <w:fldChar w:fldCharType="begin"/>
        </w:r>
        <w:r>
          <w:rPr>
            <w:noProof/>
            <w:webHidden/>
          </w:rPr>
          <w:instrText xml:space="preserve"> PAGEREF _Toc92706306 \h </w:instrText>
        </w:r>
        <w:r>
          <w:rPr>
            <w:noProof/>
            <w:webHidden/>
          </w:rPr>
        </w:r>
        <w:r>
          <w:rPr>
            <w:noProof/>
            <w:webHidden/>
          </w:rPr>
          <w:fldChar w:fldCharType="separate"/>
        </w:r>
        <w:r>
          <w:rPr>
            <w:noProof/>
            <w:webHidden/>
          </w:rPr>
          <w:t>3</w:t>
        </w:r>
        <w:r>
          <w:rPr>
            <w:noProof/>
            <w:webHidden/>
          </w:rPr>
          <w:fldChar w:fldCharType="end"/>
        </w:r>
      </w:hyperlink>
    </w:p>
    <w:p w:rsidR="00FC1984" w:rsidRDefault="00FC1984" w14:paraId="1B0A2E44" w14:textId="36565D22">
      <w:pPr>
        <w:pStyle w:val="Sommario1"/>
        <w:rPr>
          <w:rFonts w:asciiTheme="minorHAnsi" w:hAnsiTheme="minorHAnsi" w:eastAsiaTheme="minorEastAsia" w:cstheme="minorBidi"/>
          <w:noProof/>
          <w:lang w:bidi="ar-SA"/>
        </w:rPr>
      </w:pPr>
      <w:hyperlink w:history="1" w:anchor="_Toc92706307">
        <w:r w:rsidRPr="00175825">
          <w:rPr>
            <w:rStyle w:val="Collegamentoipertestuale"/>
            <w:noProof/>
          </w:rPr>
          <w:t>3.</w:t>
        </w:r>
        <w:r>
          <w:rPr>
            <w:rFonts w:asciiTheme="minorHAnsi" w:hAnsiTheme="minorHAnsi" w:eastAsiaTheme="minorEastAsia" w:cstheme="minorBidi"/>
            <w:noProof/>
            <w:lang w:bidi="ar-SA"/>
          </w:rPr>
          <w:tab/>
        </w:r>
        <w:r w:rsidRPr="00175825">
          <w:rPr>
            <w:rStyle w:val="Collegamentoipertestuale"/>
            <w:noProof/>
          </w:rPr>
          <w:t>Misure tecniche per la sicurezza dei dati e delle informazioni</w:t>
        </w:r>
        <w:r>
          <w:rPr>
            <w:noProof/>
            <w:webHidden/>
          </w:rPr>
          <w:tab/>
        </w:r>
        <w:r>
          <w:rPr>
            <w:noProof/>
            <w:webHidden/>
          </w:rPr>
          <w:fldChar w:fldCharType="begin"/>
        </w:r>
        <w:r>
          <w:rPr>
            <w:noProof/>
            <w:webHidden/>
          </w:rPr>
          <w:instrText xml:space="preserve"> PAGEREF _Toc92706307 \h </w:instrText>
        </w:r>
        <w:r>
          <w:rPr>
            <w:noProof/>
            <w:webHidden/>
          </w:rPr>
        </w:r>
        <w:r>
          <w:rPr>
            <w:noProof/>
            <w:webHidden/>
          </w:rPr>
          <w:fldChar w:fldCharType="separate"/>
        </w:r>
        <w:r>
          <w:rPr>
            <w:noProof/>
            <w:webHidden/>
          </w:rPr>
          <w:t>5</w:t>
        </w:r>
        <w:r>
          <w:rPr>
            <w:noProof/>
            <w:webHidden/>
          </w:rPr>
          <w:fldChar w:fldCharType="end"/>
        </w:r>
      </w:hyperlink>
    </w:p>
    <w:p w:rsidR="00FC1984" w:rsidRDefault="00FC1984" w14:paraId="709DAC4F" w14:textId="4E159621">
      <w:pPr>
        <w:pStyle w:val="Sommario1"/>
        <w:rPr>
          <w:rFonts w:asciiTheme="minorHAnsi" w:hAnsiTheme="minorHAnsi" w:eastAsiaTheme="minorEastAsia" w:cstheme="minorBidi"/>
          <w:noProof/>
          <w:lang w:bidi="ar-SA"/>
        </w:rPr>
      </w:pPr>
      <w:hyperlink w:history="1" w:anchor="_Toc92706308">
        <w:r w:rsidRPr="00175825">
          <w:rPr>
            <w:rStyle w:val="Collegamentoipertestuale"/>
            <w:noProof/>
          </w:rPr>
          <w:t>4.</w:t>
        </w:r>
        <w:r>
          <w:rPr>
            <w:rFonts w:asciiTheme="minorHAnsi" w:hAnsiTheme="minorHAnsi" w:eastAsiaTheme="minorEastAsia" w:cstheme="minorBidi"/>
            <w:noProof/>
            <w:lang w:bidi="ar-SA"/>
          </w:rPr>
          <w:tab/>
        </w:r>
        <w:r w:rsidRPr="00175825">
          <w:rPr>
            <w:rStyle w:val="Collegamentoipertestuale"/>
            <w:noProof/>
          </w:rPr>
          <w:t>Misure organizzative per la sicurezza dei dati e delle informazioni</w:t>
        </w:r>
        <w:r>
          <w:rPr>
            <w:noProof/>
            <w:webHidden/>
          </w:rPr>
          <w:tab/>
        </w:r>
        <w:r>
          <w:rPr>
            <w:noProof/>
            <w:webHidden/>
          </w:rPr>
          <w:fldChar w:fldCharType="begin"/>
        </w:r>
        <w:r>
          <w:rPr>
            <w:noProof/>
            <w:webHidden/>
          </w:rPr>
          <w:instrText xml:space="preserve"> PAGEREF _Toc92706308 \h </w:instrText>
        </w:r>
        <w:r>
          <w:rPr>
            <w:noProof/>
            <w:webHidden/>
          </w:rPr>
        </w:r>
        <w:r>
          <w:rPr>
            <w:noProof/>
            <w:webHidden/>
          </w:rPr>
          <w:fldChar w:fldCharType="separate"/>
        </w:r>
        <w:r>
          <w:rPr>
            <w:noProof/>
            <w:webHidden/>
          </w:rPr>
          <w:t>9</w:t>
        </w:r>
        <w:r>
          <w:rPr>
            <w:noProof/>
            <w:webHidden/>
          </w:rPr>
          <w:fldChar w:fldCharType="end"/>
        </w:r>
      </w:hyperlink>
    </w:p>
    <w:p w:rsidRPr="00800B6D" w:rsidR="0021713B" w:rsidP="0021713B" w:rsidRDefault="00ED54F6" w14:paraId="15CBB8AA" w14:textId="6927E88C">
      <w:r w:rsidRPr="00800B6D">
        <w:fldChar w:fldCharType="end"/>
      </w:r>
    </w:p>
    <w:p w:rsidRPr="00800B6D" w:rsidR="00ED54F6" w:rsidP="0021713B" w:rsidRDefault="00ED54F6" w14:paraId="098A69C5" w14:textId="1E0863BD"/>
    <w:p w:rsidRPr="00800B6D" w:rsidR="00CC3048" w:rsidRDefault="00CC3048" w14:paraId="42E713D7" w14:textId="13EAC604">
      <w:pPr>
        <w:widowControl/>
        <w:autoSpaceDE/>
        <w:autoSpaceDN/>
        <w:spacing w:after="160" w:line="259" w:lineRule="auto"/>
        <w:jc w:val="left"/>
      </w:pPr>
      <w:r w:rsidRPr="00800B6D">
        <w:br w:type="page"/>
      </w:r>
    </w:p>
    <w:p w:rsidRPr="00800B6D" w:rsidR="004A3A18" w:rsidP="004A3A18" w:rsidRDefault="00CC3048" w14:paraId="6DA1328F" w14:textId="78D93983">
      <w:pPr>
        <w:pStyle w:val="Titolo1"/>
      </w:pPr>
      <w:bookmarkStart w:name="_Toc82709811" w:id="0"/>
      <w:bookmarkStart w:name="_Toc82709812" w:id="1"/>
      <w:bookmarkStart w:name="_Toc82709813" w:id="2"/>
      <w:bookmarkStart w:name="_Toc82709814" w:id="3"/>
      <w:bookmarkStart w:name="_Toc82709815" w:id="4"/>
      <w:bookmarkStart w:name="_Toc82709816" w:id="5"/>
      <w:bookmarkStart w:name="_Toc82709817" w:id="6"/>
      <w:bookmarkStart w:name="_Toc82709818" w:id="7"/>
      <w:bookmarkStart w:name="_Toc82709819" w:id="8"/>
      <w:bookmarkStart w:name="_Toc82709820" w:id="9"/>
      <w:bookmarkStart w:name="_Toc82709821" w:id="10"/>
      <w:bookmarkStart w:name="_Toc82709822" w:id="11"/>
      <w:bookmarkStart w:name="_Toc82709823" w:id="12"/>
      <w:bookmarkStart w:name="_Toc82709824" w:id="13"/>
      <w:bookmarkStart w:name="_Toc82709825" w:id="14"/>
      <w:bookmarkStart w:name="_Toc82709826" w:id="15"/>
      <w:bookmarkStart w:name="_Toc82709827" w:id="16"/>
      <w:bookmarkStart w:name="_Toc82709828" w:id="17"/>
      <w:bookmarkStart w:name="_Toc82709829" w:id="18"/>
      <w:bookmarkStart w:name="_Toc82709830" w:id="19"/>
      <w:bookmarkStart w:name="_Toc82709831" w:id="20"/>
      <w:bookmarkStart w:name="_Toc82709832" w:id="21"/>
      <w:bookmarkStart w:name="_Toc82709833" w:id="22"/>
      <w:bookmarkStart w:name="_Toc82709834" w:id="23"/>
      <w:bookmarkStart w:name="_Toc92706305" w:id="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00B6D">
        <w:rPr>
          <w:lang w:val="it-IT"/>
        </w:rPr>
        <w:t>Premess</w:t>
      </w:r>
      <w:r w:rsidRPr="00800B6D" w:rsidR="00F848DD">
        <w:rPr>
          <w:lang w:val="it-IT"/>
        </w:rPr>
        <w:t>e</w:t>
      </w:r>
      <w:bookmarkEnd w:id="24"/>
    </w:p>
    <w:p w:rsidRPr="00800B6D" w:rsidR="00287A32" w:rsidP="004A3A18" w:rsidRDefault="00287A32" w14:paraId="70883F93" w14:textId="78AD05FB">
      <w:pPr>
        <w:rPr>
          <w:lang w:val="x-none"/>
        </w:rPr>
      </w:pPr>
    </w:p>
    <w:p w:rsidRPr="006F0F6A" w:rsidR="00C14853" w:rsidP="00C14853" w:rsidRDefault="00C14853" w14:paraId="17413B74" w14:textId="6A4C58D6">
      <w:r w:rsidRPr="00903E5B">
        <w:t xml:space="preserve">Il Committente definisce con le presenti misure </w:t>
      </w:r>
      <w:r w:rsidRPr="006F0F6A">
        <w:t xml:space="preserve">tecniche ed organizzative l’insieme dei requisiti che il Contraente si impegna a seguire in relazione all’erogazione di prestazioni, servizi e servizi IT definiti nell’ambito del contratto in vigore tra le Parti. </w:t>
      </w:r>
    </w:p>
    <w:p w:rsidRPr="00800B6D" w:rsidR="00D51F93" w:rsidP="004A3A18" w:rsidRDefault="007844FE" w14:paraId="113685B2" w14:textId="270FC47E">
      <w:r w:rsidRPr="00800B6D">
        <w:t xml:space="preserve">Il Committente mira a perseguire la </w:t>
      </w:r>
      <w:r w:rsidRPr="00800B6D" w:rsidR="00083CA3">
        <w:t>sicurezza</w:t>
      </w:r>
      <w:r w:rsidRPr="00800B6D">
        <w:t xml:space="preserve"> </w:t>
      </w:r>
      <w:r w:rsidR="007E3AE4">
        <w:t xml:space="preserve">dei dati e </w:t>
      </w:r>
      <w:r w:rsidRPr="00800B6D">
        <w:t>delle informazioni in termini di riservatezza, integrità e disponibilità in coerenza</w:t>
      </w:r>
      <w:r w:rsidRPr="00800B6D" w:rsidR="00083CA3">
        <w:t xml:space="preserve"> con gli standard e le best practices di Information Security</w:t>
      </w:r>
      <w:r w:rsidRPr="00800B6D" w:rsidR="000A3EF6">
        <w:t xml:space="preserve"> e protezione dei dati personali</w:t>
      </w:r>
      <w:r w:rsidRPr="00800B6D" w:rsidR="00083CA3">
        <w:t>.</w:t>
      </w:r>
    </w:p>
    <w:p w:rsidRPr="00800B6D" w:rsidR="007844FE" w:rsidP="004A3A18" w:rsidRDefault="007844FE" w14:paraId="3AF2663F" w14:textId="77777777"/>
    <w:p w:rsidRPr="00800B6D" w:rsidR="007844FE" w:rsidP="007844FE" w:rsidRDefault="00D51F93" w14:paraId="1E0B638A" w14:textId="768C7EEA">
      <w:r>
        <w:t>Relativamente all’acquisizione dei servizi IT, è</w:t>
      </w:r>
      <w:r w:rsidRPr="00800B6D" w:rsidR="00083CA3">
        <w:t xml:space="preserve"> </w:t>
      </w:r>
      <w:r w:rsidRPr="00800B6D" w:rsidR="007844FE">
        <w:t xml:space="preserve">intenzione del Committente consolidare l’evoluzione in ottica cloud computing delle proprie soluzioni IT avviando un’iniziativa di acquisizione di tecnologie e di servizi Cloud. </w:t>
      </w:r>
    </w:p>
    <w:p w:rsidRPr="00800B6D" w:rsidR="007844FE" w:rsidP="007844FE" w:rsidRDefault="007844FE" w14:paraId="35F656F6" w14:textId="0C7780BF">
      <w:r w:rsidRPr="00800B6D">
        <w:t>L’affidamento dei dati in cloud ai sensi della ISO 27017:2015 e della ISO 27018:2019 prevede la verifica di determinati requisiti sia per il Contraente che per il Committente. Il Committente, in completa trasparenza per la gestione dei servizi offerti, fornisce di seguito un riepilogo dei reciproci adempimenti riferiti a quelli che il Committente adotta come “Cliente” (Cloud Service Customer), in</w:t>
      </w:r>
      <w:r w:rsidRPr="00800B6D" w:rsidR="00FF14A2">
        <w:t xml:space="preserve"> </w:t>
      </w:r>
      <w:r w:rsidRPr="00800B6D">
        <w:t>ottemperanza</w:t>
      </w:r>
      <w:r w:rsidRPr="00800B6D" w:rsidR="00FF14A2">
        <w:t xml:space="preserve"> </w:t>
      </w:r>
      <w:r w:rsidRPr="00800B6D">
        <w:t>alla</w:t>
      </w:r>
      <w:r w:rsidRPr="00800B6D" w:rsidR="00FF14A2">
        <w:t xml:space="preserve"> </w:t>
      </w:r>
      <w:r w:rsidRPr="00800B6D">
        <w:t>ISO 27017: 2015 e alla ISO 27018:2019.</w:t>
      </w:r>
    </w:p>
    <w:p w:rsidRPr="00800B6D" w:rsidR="0066221A" w:rsidP="004A3A18" w:rsidRDefault="0066221A" w14:paraId="62D61428" w14:textId="77777777"/>
    <w:p w:rsidRPr="00DF0FAE" w:rsidR="00AF383E" w:rsidP="004A3A18" w:rsidRDefault="00AF383E" w14:paraId="68E90D40" w14:textId="65AC5C99">
      <w:r w:rsidRPr="00DF0FAE">
        <w:t xml:space="preserve">In caso di conflitto tra le presenti misure </w:t>
      </w:r>
      <w:r w:rsidRPr="00DF0FAE" w:rsidR="00CA1B27">
        <w:t>tecniche ed organizzative</w:t>
      </w:r>
      <w:r w:rsidRPr="00DF0FAE">
        <w:t xml:space="preserve"> e qualsiasi termine e condizione stabilito nel Contratto, prevarranno i termini e le condizioni </w:t>
      </w:r>
      <w:r w:rsidRPr="00DF0FAE" w:rsidR="004B258C">
        <w:t>ivi definite</w:t>
      </w:r>
      <w:r w:rsidRPr="00DF0FAE" w:rsidR="009833B5">
        <w:t xml:space="preserve"> unitamente a quelle previste nell’atto di nomina a Responsabile del trattamento ex art. 28 del Regolamento Europeo 2016/679 (“GDPR”)</w:t>
      </w:r>
      <w:r w:rsidRPr="00DF0FAE" w:rsidR="003C6BB8">
        <w:t>, ove applicabile</w:t>
      </w:r>
      <w:r w:rsidRPr="00DF0FAE">
        <w:t>.</w:t>
      </w:r>
    </w:p>
    <w:p w:rsidRPr="00DF0FAE" w:rsidR="00076B9E" w:rsidP="00076B9E" w:rsidRDefault="00076B9E" w14:paraId="15139B54" w14:textId="369E03E9">
      <w:r w:rsidRPr="00DF0FAE">
        <w:t xml:space="preserve">In caso di discordanza tra quanto previsto nel presente atto e quanto contenuto nell’anzidetto atto di nomina a Responsabile del trattamento ex art. 28 del Regolamento Europeo 2016/679 (“GDPR”), prevarranno le previsioni contenute </w:t>
      </w:r>
      <w:r w:rsidRPr="00DF0FAE" w:rsidR="00135B2D">
        <w:t xml:space="preserve">nell’atto di nomina.  </w:t>
      </w:r>
      <w:r w:rsidRPr="00DF0FAE">
        <w:t xml:space="preserve"> </w:t>
      </w:r>
    </w:p>
    <w:p w:rsidRPr="00DF0FAE" w:rsidR="00A200CA" w:rsidP="004A3A18" w:rsidRDefault="00A200CA" w14:paraId="3AF1CE3E" w14:textId="6981F68A"/>
    <w:p w:rsidRPr="00800B6D" w:rsidR="00A200CA" w:rsidP="00A200CA" w:rsidRDefault="00A200CA" w14:paraId="4D7B0F39" w14:textId="2BF05E7B">
      <w:r>
        <w:t xml:space="preserve">Nel caso di </w:t>
      </w:r>
      <w:r w:rsidRPr="00800B6D">
        <w:t>acquisizione di servizi IT</w:t>
      </w:r>
      <w:r w:rsidRPr="00A200CA">
        <w:t xml:space="preserve"> </w:t>
      </w:r>
      <w:r>
        <w:t>l</w:t>
      </w:r>
      <w:r w:rsidRPr="00800B6D">
        <w:t>e clausole</w:t>
      </w:r>
      <w:r>
        <w:t xml:space="preserve"> di seguito previste</w:t>
      </w:r>
      <w:r w:rsidRPr="00800B6D">
        <w:t xml:space="preserve"> sono parte integrante delle condizioni generali di fornitura</w:t>
      </w:r>
      <w:r>
        <w:t xml:space="preserve"> </w:t>
      </w:r>
      <w:r w:rsidRPr="00800B6D">
        <w:t>e definiscono le caratteristiche e i requisiti richiesti d</w:t>
      </w:r>
      <w:r>
        <w:t>a</w:t>
      </w:r>
      <w:r w:rsidRPr="00800B6D">
        <w:t>l Committente. Le condizioni, le appendici e i documenti ivi richiamati, ancorché non materialmente allegati, costituiscono parte integrante e sostanziale del Contratto.</w:t>
      </w:r>
    </w:p>
    <w:p w:rsidRPr="00800B6D" w:rsidR="00A200CA" w:rsidP="004A3A18" w:rsidRDefault="00A200CA" w14:paraId="39DBFA0E" w14:textId="0503D0F5"/>
    <w:p w:rsidRPr="00800B6D" w:rsidR="004A3A18" w:rsidP="004D0CE1" w:rsidRDefault="004A3A18" w14:paraId="576F5167" w14:textId="287F6DCA">
      <w:pPr>
        <w:pStyle w:val="Titolo1"/>
      </w:pPr>
      <w:bookmarkStart w:name="_Toc92706306" w:id="25"/>
      <w:r w:rsidRPr="00800B6D">
        <w:t xml:space="preserve">Garanzie </w:t>
      </w:r>
      <w:r w:rsidRPr="00800B6D" w:rsidR="0064002D">
        <w:rPr>
          <w:lang w:val="it-IT"/>
        </w:rPr>
        <w:t xml:space="preserve">del </w:t>
      </w:r>
      <w:r w:rsidRPr="00800B6D" w:rsidR="0064002D">
        <w:t>Contraente</w:t>
      </w:r>
      <w:bookmarkEnd w:id="25"/>
    </w:p>
    <w:p w:rsidRPr="00800B6D" w:rsidR="006C52B5" w:rsidP="006C52B5" w:rsidRDefault="006C52B5" w14:paraId="3BA3B4A0" w14:textId="77777777">
      <w:pPr>
        <w:rPr>
          <w:lang w:val="x-none"/>
        </w:rPr>
      </w:pPr>
    </w:p>
    <w:p w:rsidRPr="00800B6D" w:rsidR="006C52B5" w:rsidP="006F422E" w:rsidRDefault="00083CA3" w14:paraId="6AB56BE0" w14:textId="6CEDFA8B">
      <w:r w:rsidRPr="00800B6D">
        <w:t>Il Contraente adotta una serie di misure, controlli e prassi operative volte a garantire la sicurezza delle informazioni</w:t>
      </w:r>
      <w:r w:rsidRPr="00800B6D" w:rsidR="00106642">
        <w:t xml:space="preserve"> e la </w:t>
      </w:r>
      <w:r w:rsidRPr="006F0F6A" w:rsidR="00106642">
        <w:t>protezione dei dati personali</w:t>
      </w:r>
      <w:r w:rsidRPr="006F0F6A" w:rsidR="003C6BB8">
        <w:t>, quando presenti</w:t>
      </w:r>
      <w:r w:rsidRPr="006F0F6A">
        <w:t xml:space="preserve">. </w:t>
      </w:r>
    </w:p>
    <w:p w:rsidRPr="00800B6D" w:rsidR="002C7F67" w:rsidP="006F422E" w:rsidRDefault="002C7F67" w14:paraId="5189C2C8" w14:textId="77777777"/>
    <w:p w:rsidRPr="00800B6D" w:rsidR="006F422E" w:rsidP="006F422E" w:rsidRDefault="00083CA3" w14:paraId="41BE75B3" w14:textId="76C564F7">
      <w:r w:rsidRPr="00800B6D">
        <w:t>Nel caso in cui nell</w:t>
      </w:r>
      <w:r w:rsidR="00CA3166">
        <w:t>a fornitura di prestazioni e servizi</w:t>
      </w:r>
      <w:r w:rsidRPr="00800B6D" w:rsidR="0066221A">
        <w:t>,</w:t>
      </w:r>
      <w:r w:rsidRPr="00800B6D">
        <w:t xml:space="preserve"> </w:t>
      </w:r>
      <w:r w:rsidRPr="00800B6D" w:rsidR="006C52B5">
        <w:t>il Contraente venisse a conoscenza di dati personali</w:t>
      </w:r>
      <w:r w:rsidR="00CA3166">
        <w:t>,</w:t>
      </w:r>
      <w:r w:rsidRPr="00800B6D" w:rsidR="00C91ECD">
        <w:t xml:space="preserve"> nonch</w:t>
      </w:r>
      <w:r w:rsidR="00CA3166">
        <w:t>é</w:t>
      </w:r>
      <w:r w:rsidRPr="00800B6D" w:rsidR="00C91ECD">
        <w:t xml:space="preserve"> effettuasse trattamento degli stessi</w:t>
      </w:r>
      <w:r w:rsidRPr="00800B6D">
        <w:t xml:space="preserve">, </w:t>
      </w:r>
      <w:r w:rsidRPr="00800B6D" w:rsidR="00D639E9">
        <w:t>il Contraente espressamente riconosce e garantisce che tratterà tali dati in conformità alle disposizioni della Legge in materia di protezione dei dati personali</w:t>
      </w:r>
      <w:r w:rsidRPr="00800B6D" w:rsidR="006309DD">
        <w:t xml:space="preserve"> e</w:t>
      </w:r>
      <w:r w:rsidRPr="00800B6D" w:rsidR="00C91ECD">
        <w:t>, nel caso in cui il Contraente sia nominato Responsabile del trattamento, ex art. 28 del Reg. EU 2016/679 (“GDPR”),</w:t>
      </w:r>
      <w:r w:rsidRPr="00800B6D" w:rsidR="00FF14A2">
        <w:t xml:space="preserve"> </w:t>
      </w:r>
      <w:r w:rsidRPr="00800B6D" w:rsidR="006309DD">
        <w:t xml:space="preserve">secondo le modalità e i termini previsti nell’atto di nomina </w:t>
      </w:r>
      <w:r w:rsidRPr="00800B6D" w:rsidR="00C91ECD">
        <w:t>stesso</w:t>
      </w:r>
      <w:r w:rsidRPr="00800B6D" w:rsidR="00D639E9">
        <w:t>.</w:t>
      </w:r>
    </w:p>
    <w:p w:rsidRPr="00800B6D" w:rsidR="004F2F30" w:rsidP="00CC3048" w:rsidRDefault="004F2F30" w14:paraId="2F0FACFC" w14:textId="77777777">
      <w:pPr>
        <w:rPr>
          <w:bCs/>
        </w:rPr>
      </w:pPr>
    </w:p>
    <w:p w:rsidRPr="00800B6D" w:rsidR="009F1225" w:rsidP="00CC3048" w:rsidRDefault="009F1225" w14:paraId="6723209D" w14:textId="6EC1D2E6">
      <w:pPr>
        <w:rPr>
          <w:bCs/>
        </w:rPr>
      </w:pPr>
      <w:r w:rsidRPr="00800B6D">
        <w:rPr>
          <w:bCs/>
        </w:rPr>
        <w:t xml:space="preserve">Nel caso di servizi </w:t>
      </w:r>
      <w:r w:rsidRPr="00800B6D" w:rsidR="004C5D30">
        <w:t xml:space="preserve">relativi </w:t>
      </w:r>
      <w:r w:rsidRPr="00800B6D" w:rsidR="00B76593">
        <w:t xml:space="preserve">a </w:t>
      </w:r>
      <w:r w:rsidRPr="00800B6D" w:rsidR="004C5D30">
        <w:t>dati personali</w:t>
      </w:r>
      <w:r w:rsidRPr="00800B6D" w:rsidR="00B76593">
        <w:t xml:space="preserve"> comuni</w:t>
      </w:r>
      <w:r w:rsidRPr="00800B6D" w:rsidR="00FF21D9">
        <w:t xml:space="preserve"> </w:t>
      </w:r>
      <w:r w:rsidRPr="00800B6D" w:rsidR="00DE0516">
        <w:t>e/</w:t>
      </w:r>
      <w:r w:rsidRPr="00800B6D" w:rsidR="00FF21D9">
        <w:t xml:space="preserve">o dati classificati dal </w:t>
      </w:r>
      <w:r w:rsidRPr="00800B6D" w:rsidR="00497731">
        <w:t>C</w:t>
      </w:r>
      <w:r w:rsidRPr="00800B6D" w:rsidR="00FF21D9">
        <w:t xml:space="preserve">ommittente almeno come </w:t>
      </w:r>
      <w:r w:rsidRPr="00800B6D" w:rsidR="00497731">
        <w:t>“</w:t>
      </w:r>
      <w:r w:rsidRPr="00CC0B8A" w:rsidR="00497731">
        <w:rPr>
          <w:noProof/>
        </w:rPr>
        <w:t>internal</w:t>
      </w:r>
      <w:r w:rsidRPr="00800B6D" w:rsidR="00497731">
        <w:t>”</w:t>
      </w:r>
      <w:r w:rsidR="00CA3166">
        <w:rPr>
          <w:rStyle w:val="Rimandonotaapidipagina"/>
        </w:rPr>
        <w:footnoteReference w:id="2"/>
      </w:r>
      <w:r w:rsidRPr="00800B6D" w:rsidR="00FF21D9">
        <w:t xml:space="preserve">, il Contraente </w:t>
      </w:r>
      <w:r w:rsidRPr="00800B6D" w:rsidR="006A46FE">
        <w:t>garantisce</w:t>
      </w:r>
      <w:r w:rsidR="00CA3166">
        <w:t xml:space="preserve">, </w:t>
      </w:r>
      <w:r w:rsidR="008F3026">
        <w:t xml:space="preserve"> almeno per la</w:t>
      </w:r>
      <w:r w:rsidR="00CA3166">
        <w:t xml:space="preserve"> </w:t>
      </w:r>
      <w:r w:rsidR="00EE6030">
        <w:t>fornitura</w:t>
      </w:r>
      <w:r w:rsidR="00CA3166">
        <w:t xml:space="preserve"> di servizi IT</w:t>
      </w:r>
      <w:r w:rsidR="00652C1B">
        <w:t>,</w:t>
      </w:r>
      <w:r w:rsidRPr="00800B6D" w:rsidR="006A46FE">
        <w:t xml:space="preserve"> </w:t>
      </w:r>
      <w:r w:rsidRPr="00800B6D">
        <w:rPr>
          <w:bCs/>
        </w:rPr>
        <w:t>l’applicazione di metodi e processi certificati da terzi in ambito ISO/IEC 27001:2013</w:t>
      </w:r>
      <w:r w:rsidRPr="00800B6D" w:rsidR="006E78B4">
        <w:rPr>
          <w:bCs/>
        </w:rPr>
        <w:t xml:space="preserve"> e</w:t>
      </w:r>
      <w:r w:rsidRPr="00800B6D" w:rsidR="00DE0516">
        <w:rPr>
          <w:bCs/>
        </w:rPr>
        <w:t>,</w:t>
      </w:r>
      <w:r w:rsidRPr="00800B6D" w:rsidR="006E78B4">
        <w:rPr>
          <w:bCs/>
        </w:rPr>
        <w:t xml:space="preserve"> in aggiunta, nel caso di servizi inerenti il Cloud computing</w:t>
      </w:r>
      <w:r w:rsidRPr="00800B6D" w:rsidR="00DE0516">
        <w:rPr>
          <w:bCs/>
        </w:rPr>
        <w:t>,</w:t>
      </w:r>
      <w:r w:rsidRPr="00800B6D" w:rsidR="00CC58D0">
        <w:rPr>
          <w:bCs/>
        </w:rPr>
        <w:t xml:space="preserve"> </w:t>
      </w:r>
      <w:r w:rsidRPr="00800B6D" w:rsidR="003B0426">
        <w:rPr>
          <w:bCs/>
        </w:rPr>
        <w:t xml:space="preserve">ISO/IEC 27017:2015 e ISO/IEC 27018:2019 </w:t>
      </w:r>
      <w:r w:rsidRPr="00800B6D" w:rsidR="00AD4DD4">
        <w:rPr>
          <w:bCs/>
        </w:rPr>
        <w:t>e ISO27701</w:t>
      </w:r>
      <w:r w:rsidRPr="00800B6D" w:rsidR="009D6AAB">
        <w:rPr>
          <w:bCs/>
        </w:rPr>
        <w:t>:2019</w:t>
      </w:r>
      <w:r w:rsidRPr="00800B6D" w:rsidR="00AD4DD4">
        <w:rPr>
          <w:bCs/>
        </w:rPr>
        <w:t>. Nel caso di indisponibilità delle present</w:t>
      </w:r>
      <w:r w:rsidRPr="00800B6D" w:rsidR="00836BA4">
        <w:rPr>
          <w:bCs/>
        </w:rPr>
        <w:t>i</w:t>
      </w:r>
      <w:r w:rsidRPr="00800B6D" w:rsidR="00AD4DD4">
        <w:rPr>
          <w:bCs/>
        </w:rPr>
        <w:t xml:space="preserve"> certificazioni, p</w:t>
      </w:r>
      <w:r w:rsidRPr="00800B6D">
        <w:rPr>
          <w:bCs/>
        </w:rPr>
        <w:t>revio accordo con il Committente</w:t>
      </w:r>
      <w:r w:rsidRPr="00800B6D" w:rsidR="005F597B">
        <w:rPr>
          <w:bCs/>
        </w:rPr>
        <w:t xml:space="preserve">, </w:t>
      </w:r>
      <w:r w:rsidRPr="00800B6D" w:rsidR="00836BA4">
        <w:rPr>
          <w:bCs/>
        </w:rPr>
        <w:t xml:space="preserve">il Contraente </w:t>
      </w:r>
      <w:r w:rsidRPr="00800B6D" w:rsidR="00FA74BE">
        <w:rPr>
          <w:bCs/>
        </w:rPr>
        <w:t xml:space="preserve">deve </w:t>
      </w:r>
      <w:r w:rsidRPr="00800B6D">
        <w:rPr>
          <w:bCs/>
        </w:rPr>
        <w:t>dimostra</w:t>
      </w:r>
      <w:r w:rsidRPr="00800B6D" w:rsidR="00FA74BE">
        <w:rPr>
          <w:bCs/>
        </w:rPr>
        <w:t>re</w:t>
      </w:r>
      <w:r w:rsidRPr="00800B6D">
        <w:rPr>
          <w:bCs/>
        </w:rPr>
        <w:t xml:space="preserve"> di adottare e/o implementare misure di sicurezza affini, conformi e coerenti con i suddett</w:t>
      </w:r>
      <w:r w:rsidRPr="00800B6D" w:rsidR="00FA74BE">
        <w:rPr>
          <w:bCs/>
        </w:rPr>
        <w:t>i</w:t>
      </w:r>
      <w:r w:rsidRPr="00800B6D">
        <w:rPr>
          <w:bCs/>
        </w:rPr>
        <w:t xml:space="preserve"> standard internazional</w:t>
      </w:r>
      <w:r w:rsidRPr="00800B6D" w:rsidR="00FA74BE">
        <w:rPr>
          <w:bCs/>
        </w:rPr>
        <w:t>i</w:t>
      </w:r>
      <w:r w:rsidRPr="00800B6D">
        <w:rPr>
          <w:bCs/>
        </w:rPr>
        <w:t xml:space="preserve"> e successive modificazion</w:t>
      </w:r>
      <w:r w:rsidRPr="00800B6D" w:rsidR="005F597B">
        <w:rPr>
          <w:bCs/>
        </w:rPr>
        <w:t>i</w:t>
      </w:r>
      <w:r w:rsidRPr="00800B6D">
        <w:rPr>
          <w:bCs/>
        </w:rPr>
        <w:t xml:space="preserve"> per l’intera durata del/i Contratto/i.</w:t>
      </w:r>
    </w:p>
    <w:p w:rsidRPr="00800B6D" w:rsidR="004A7A58" w:rsidP="00CC3048" w:rsidRDefault="004A7A58" w14:paraId="5E14DE9E" w14:textId="147396A9">
      <w:pPr>
        <w:rPr>
          <w:bCs/>
        </w:rPr>
      </w:pPr>
      <w:r w:rsidRPr="00800B6D">
        <w:rPr>
          <w:bCs/>
        </w:rPr>
        <w:t>In entrambi i casi il Contraente dovrà comunque garantire, come indicato al precedente capoverso, l’adozione di misure di sicurezza ai sensi dell’art.32 GDPR.</w:t>
      </w:r>
    </w:p>
    <w:p w:rsidRPr="00800B6D" w:rsidR="009F1225" w:rsidP="00CC3048" w:rsidRDefault="009F1225" w14:paraId="28045599" w14:textId="77777777">
      <w:pPr>
        <w:rPr>
          <w:bCs/>
        </w:rPr>
      </w:pPr>
    </w:p>
    <w:p w:rsidRPr="00800B6D" w:rsidR="00427FD9" w:rsidP="00CC3048" w:rsidRDefault="00427FD9" w14:paraId="29469CE7" w14:textId="238F9332">
      <w:pPr>
        <w:rPr>
          <w:bCs/>
        </w:rPr>
      </w:pPr>
      <w:r w:rsidRPr="00800B6D">
        <w:rPr>
          <w:bCs/>
        </w:rPr>
        <w:t>In alternativa alle succitate certificazioni, il Committente</w:t>
      </w:r>
      <w:r w:rsidRPr="00800B6D" w:rsidR="00AF66B5">
        <w:rPr>
          <w:bCs/>
        </w:rPr>
        <w:t xml:space="preserve"> </w:t>
      </w:r>
      <w:r w:rsidRPr="00800B6D" w:rsidR="00E05482">
        <w:rPr>
          <w:bCs/>
        </w:rPr>
        <w:t xml:space="preserve">potrà valutare </w:t>
      </w:r>
      <w:r w:rsidRPr="00800B6D" w:rsidR="00AF66B5">
        <w:rPr>
          <w:bCs/>
        </w:rPr>
        <w:t>l’adeguatezza</w:t>
      </w:r>
      <w:r w:rsidRPr="00800B6D" w:rsidR="00E05482">
        <w:rPr>
          <w:bCs/>
        </w:rPr>
        <w:t xml:space="preserve"> delle misure, dei controlli e delle prassi operative volte a garantire la sicurezza delle informazioni </w:t>
      </w:r>
      <w:r w:rsidRPr="00800B6D" w:rsidR="00AB0E84">
        <w:rPr>
          <w:bCs/>
        </w:rPr>
        <w:t>attuate</w:t>
      </w:r>
      <w:r w:rsidRPr="00800B6D" w:rsidR="00E05482">
        <w:rPr>
          <w:bCs/>
        </w:rPr>
        <w:t xml:space="preserve"> dal Contraente sulla base di ulteriori certificati </w:t>
      </w:r>
      <w:r w:rsidRPr="00800B6D" w:rsidR="00C436BB">
        <w:rPr>
          <w:bCs/>
        </w:rPr>
        <w:t xml:space="preserve">o report </w:t>
      </w:r>
      <w:r w:rsidRPr="00800B6D" w:rsidR="00E05482">
        <w:rPr>
          <w:bCs/>
        </w:rPr>
        <w:t xml:space="preserve">(es. </w:t>
      </w:r>
      <w:r w:rsidRPr="00800B6D" w:rsidR="003F634B">
        <w:rPr>
          <w:bCs/>
        </w:rPr>
        <w:t>ISAE</w:t>
      </w:r>
      <w:r w:rsidRPr="00800B6D" w:rsidR="003B34FC">
        <w:rPr>
          <w:bCs/>
        </w:rPr>
        <w:t xml:space="preserve"> </w:t>
      </w:r>
      <w:r w:rsidRPr="00800B6D" w:rsidR="003F634B">
        <w:rPr>
          <w:bCs/>
        </w:rPr>
        <w:t xml:space="preserve">3402, </w:t>
      </w:r>
      <w:r w:rsidRPr="00800B6D" w:rsidR="00A65B30">
        <w:rPr>
          <w:bCs/>
        </w:rPr>
        <w:t xml:space="preserve">SOC 2, SOC 3, CSA </w:t>
      </w:r>
      <w:r w:rsidRPr="00800B6D" w:rsidR="00AB0E84">
        <w:rPr>
          <w:bCs/>
        </w:rPr>
        <w:t>Star, etc.)</w:t>
      </w:r>
      <w:r w:rsidRPr="00800B6D" w:rsidR="00E05482">
        <w:rPr>
          <w:bCs/>
        </w:rPr>
        <w:t xml:space="preserve"> </w:t>
      </w:r>
      <w:r w:rsidRPr="00800B6D" w:rsidR="00AB0E84">
        <w:rPr>
          <w:bCs/>
        </w:rPr>
        <w:t xml:space="preserve">che </w:t>
      </w:r>
      <w:r w:rsidRPr="00800B6D" w:rsidR="00AF66B5">
        <w:rPr>
          <w:bCs/>
        </w:rPr>
        <w:t xml:space="preserve">il Contraente </w:t>
      </w:r>
      <w:r w:rsidRPr="00800B6D" w:rsidR="00AB0E84">
        <w:rPr>
          <w:bCs/>
        </w:rPr>
        <w:t xml:space="preserve">stesso </w:t>
      </w:r>
      <w:r w:rsidRPr="00800B6D" w:rsidR="00AF66B5">
        <w:rPr>
          <w:bCs/>
        </w:rPr>
        <w:t>mette</w:t>
      </w:r>
      <w:r w:rsidRPr="00800B6D" w:rsidR="00AB0E84">
        <w:rPr>
          <w:bCs/>
        </w:rPr>
        <w:t xml:space="preserve">rà </w:t>
      </w:r>
      <w:r w:rsidRPr="00800B6D" w:rsidR="00AF66B5">
        <w:rPr>
          <w:bCs/>
        </w:rPr>
        <w:t xml:space="preserve">a disposizione </w:t>
      </w:r>
      <w:r w:rsidRPr="00800B6D" w:rsidR="00C436BB">
        <w:rPr>
          <w:bCs/>
        </w:rPr>
        <w:t xml:space="preserve">in </w:t>
      </w:r>
      <w:r w:rsidRPr="00800B6D" w:rsidR="008E103C">
        <w:rPr>
          <w:bCs/>
        </w:rPr>
        <w:t>vis</w:t>
      </w:r>
      <w:r w:rsidRPr="00800B6D" w:rsidR="00C436BB">
        <w:rPr>
          <w:bCs/>
        </w:rPr>
        <w:t>ualizzazione</w:t>
      </w:r>
      <w:r w:rsidRPr="00800B6D" w:rsidR="008E103C">
        <w:rPr>
          <w:bCs/>
        </w:rPr>
        <w:t xml:space="preserve"> al Co</w:t>
      </w:r>
      <w:r w:rsidR="00652C1B">
        <w:rPr>
          <w:bCs/>
        </w:rPr>
        <w:t>mmittente</w:t>
      </w:r>
      <w:r w:rsidRPr="00800B6D" w:rsidR="008E103C">
        <w:rPr>
          <w:bCs/>
        </w:rPr>
        <w:t>.</w:t>
      </w:r>
      <w:r w:rsidRPr="00800B6D" w:rsidR="00AF66B5">
        <w:rPr>
          <w:bCs/>
        </w:rPr>
        <w:t xml:space="preserve"> </w:t>
      </w:r>
    </w:p>
    <w:p w:rsidRPr="00800B6D" w:rsidR="009F1225" w:rsidP="00CC3048" w:rsidRDefault="009F1225" w14:paraId="3629BC7A" w14:textId="77777777">
      <w:pPr>
        <w:rPr>
          <w:bCs/>
        </w:rPr>
      </w:pPr>
    </w:p>
    <w:p w:rsidRPr="00800B6D" w:rsidR="004A3A18" w:rsidP="00CC3048" w:rsidRDefault="00652C1B" w14:paraId="443EE593" w14:textId="75AD56F9">
      <w:r>
        <w:t>Sempre in caso di fornitura di servizi IT</w:t>
      </w:r>
      <w:r w:rsidRPr="00800B6D" w:rsidR="004F2F30">
        <w:t>, i</w:t>
      </w:r>
      <w:r w:rsidRPr="00800B6D" w:rsidR="0064002D">
        <w:t xml:space="preserve">l Contraente </w:t>
      </w:r>
      <w:r w:rsidRPr="00800B6D" w:rsidR="004A3A18">
        <w:t>garantisce per il servizio SaaS: (i) di avere il diritto di concedere in licenza il software che costituisce il Servizio; (ii) che detto software funzionerà secondo quanto descritto nella Documentazione tecnica condivisa; (iii) che il Servizio sarà fornito con adeguata perizia, diligenza e professionalità in linea con l’attuale prassi commerciale del settore; e (iv) che il Servizio sarà erogato nel rispetto degli SLA descritti nel contratto di fornitura.</w:t>
      </w:r>
    </w:p>
    <w:p w:rsidRPr="00800B6D" w:rsidR="004A3A18" w:rsidP="00CC3048" w:rsidRDefault="0064002D" w14:paraId="3BFA07AE" w14:textId="5E17A4D8">
      <w:r w:rsidRPr="00800B6D">
        <w:t xml:space="preserve">Il Contraente </w:t>
      </w:r>
      <w:r w:rsidRPr="00800B6D" w:rsidR="004A3A18">
        <w:t>garantisce di avere il diritto di concedere le licenze d’uso messe a disposizione per gli utenti per i software forniti dal</w:t>
      </w:r>
      <w:r w:rsidRPr="00800B6D">
        <w:t xml:space="preserve"> Contraente</w:t>
      </w:r>
      <w:r w:rsidRPr="00800B6D" w:rsidR="004A3A18">
        <w:t xml:space="preserve"> o software di Terzi in conformità ai diritti d’autore</w:t>
      </w:r>
      <w:r w:rsidRPr="00800B6D" w:rsidR="006C52B5">
        <w:t>.</w:t>
      </w:r>
    </w:p>
    <w:p w:rsidRPr="00800B6D" w:rsidR="004A3A18" w:rsidP="00CC3048" w:rsidRDefault="004A3A18" w14:paraId="0205664C" w14:textId="10990D07">
      <w:pPr>
        <w:contextualSpacing/>
      </w:pPr>
      <w:r w:rsidRPr="00800B6D">
        <w:t xml:space="preserve">Le garanzie non coprono eventuali carenze o danni dovuti a: (i) interazione con Applicazioni di Terzi e/o con software, servizi o contenuti non </w:t>
      </w:r>
      <w:r w:rsidRPr="00800B6D" w:rsidR="0064002D">
        <w:t>del Contraente</w:t>
      </w:r>
      <w:r w:rsidRPr="00800B6D">
        <w:t>; (ii) qualsiasi connettività fornita da terzi; (iii) qualsiasi funzionamento difforme da quanto indicato nella Documentazione che sia causato dall’uso del Servizio in modo non conforme con le condizioni d’uso dei servizi cloud.</w:t>
      </w:r>
    </w:p>
    <w:p w:rsidRPr="00800B6D" w:rsidR="006C52B5" w:rsidP="00CC3048" w:rsidRDefault="006C52B5" w14:paraId="6D11C74C" w14:textId="77777777">
      <w:pPr>
        <w:contextualSpacing/>
      </w:pPr>
    </w:p>
    <w:p w:rsidRPr="00800B6D" w:rsidR="004A3A18" w:rsidP="00CC3048" w:rsidRDefault="0064002D" w14:paraId="24321B0C" w14:textId="4246E077">
      <w:pPr>
        <w:contextualSpacing/>
      </w:pPr>
      <w:r w:rsidRPr="00800B6D">
        <w:t xml:space="preserve">Il Contraente </w:t>
      </w:r>
      <w:r w:rsidRPr="00800B6D" w:rsidR="004A3A18">
        <w:t xml:space="preserve">garantisce la possibilità </w:t>
      </w:r>
      <w:r w:rsidRPr="00800B6D" w:rsidR="009940EB">
        <w:t>al Committente</w:t>
      </w:r>
      <w:r w:rsidRPr="00800B6D" w:rsidR="004A3A18">
        <w:t xml:space="preserve"> di richiedere</w:t>
      </w:r>
      <w:r w:rsidR="004C22A7">
        <w:t xml:space="preserve"> </w:t>
      </w:r>
      <w:r w:rsidRPr="00800B6D" w:rsidR="004C22A7">
        <w:t>Audit di seconda parte</w:t>
      </w:r>
      <w:r w:rsidRPr="00800B6D" w:rsidR="00C53E94">
        <w:t>, mediante un preavviso da inviare tramite pec entro 5 giorni dalla data di esecuzione della verifica</w:t>
      </w:r>
      <w:r w:rsidRPr="00800B6D" w:rsidR="00C91ECD">
        <w:t>, oltre a quanto già previsto nell’eventuale atto di nomina a Responsabile del trattamento ex art. 28 GDPR</w:t>
      </w:r>
      <w:r w:rsidRPr="00800B6D" w:rsidR="004A3A18">
        <w:t xml:space="preserve">. Dove non ci sia la possibilità di eseguire audit da parte del Committente, </w:t>
      </w:r>
      <w:r w:rsidRPr="00800B6D">
        <w:t xml:space="preserve">il Contraente </w:t>
      </w:r>
      <w:r w:rsidRPr="00800B6D" w:rsidR="004A3A18">
        <w:t>mette a disposizione la visione dei certificati ottenuti in conformità agli standard UNI</w:t>
      </w:r>
      <w:r w:rsidRPr="00800B6D" w:rsidR="00020F2E">
        <w:t xml:space="preserve"> </w:t>
      </w:r>
      <w:r w:rsidRPr="00800B6D" w:rsidR="004A3A18">
        <w:t>ISO 27001:2017 e sue estensioni</w:t>
      </w:r>
      <w:r w:rsidRPr="00800B6D" w:rsidR="000E53CE">
        <w:t xml:space="preserve"> e/o di altre ulteriori certificazioni in suo possesso </w:t>
      </w:r>
      <w:r w:rsidRPr="00800B6D" w:rsidR="00864C60">
        <w:t>(es. SOC, etc.)</w:t>
      </w:r>
      <w:r w:rsidRPr="00800B6D" w:rsidR="004A3A18">
        <w:t>.</w:t>
      </w:r>
    </w:p>
    <w:p w:rsidRPr="00800B6D" w:rsidR="00796A5A" w:rsidP="00CC3048" w:rsidRDefault="00796A5A" w14:paraId="0EC348B4" w14:textId="77777777">
      <w:pPr>
        <w:contextualSpacing/>
      </w:pPr>
    </w:p>
    <w:p w:rsidRPr="00800B6D" w:rsidR="004A3A18" w:rsidP="000F4C84" w:rsidRDefault="000F4C84" w14:paraId="31445FFF" w14:textId="1BDC51D3">
      <w:pPr>
        <w:contextualSpacing/>
      </w:pPr>
      <w:r w:rsidRPr="00800B6D">
        <w:t xml:space="preserve">Il Contraente effettua </w:t>
      </w:r>
      <w:r w:rsidRPr="00800B6D" w:rsidR="004A3A18">
        <w:t>periodiche rivalutazioni dell’analisi dei rischi</w:t>
      </w:r>
      <w:r w:rsidRPr="00800B6D">
        <w:t xml:space="preserve"> per </w:t>
      </w:r>
      <w:r w:rsidRPr="00800B6D" w:rsidR="00A52458">
        <w:t xml:space="preserve">confermare l’adeguatezza delle misure di sicurezza </w:t>
      </w:r>
      <w:r w:rsidRPr="00800B6D" w:rsidR="00C81969">
        <w:t>attuate</w:t>
      </w:r>
      <w:r w:rsidRPr="00800B6D" w:rsidR="00A52458">
        <w:t xml:space="preserve"> in relazione</w:t>
      </w:r>
      <w:r w:rsidRPr="00800B6D" w:rsidR="004B3B4D">
        <w:t xml:space="preserve"> al</w:t>
      </w:r>
      <w:r w:rsidR="00C904A1">
        <w:t>la fornitura di prestazioni e</w:t>
      </w:r>
      <w:r w:rsidRPr="00800B6D" w:rsidR="004B3B4D">
        <w:t xml:space="preserve"> servizi definit</w:t>
      </w:r>
      <w:r w:rsidR="00C904A1">
        <w:t>a</w:t>
      </w:r>
      <w:r w:rsidRPr="00800B6D" w:rsidR="004B3B4D">
        <w:t xml:space="preserve"> nell’ambito del Contratto</w:t>
      </w:r>
      <w:r w:rsidRPr="00800B6D" w:rsidR="004A3A18">
        <w:t xml:space="preserve">. </w:t>
      </w:r>
    </w:p>
    <w:p w:rsidRPr="00800B6D" w:rsidR="00796A5A" w:rsidP="000F4C84" w:rsidRDefault="00796A5A" w14:paraId="230E0C02" w14:textId="77777777">
      <w:pPr>
        <w:contextualSpacing/>
      </w:pPr>
    </w:p>
    <w:p w:rsidRPr="00800B6D" w:rsidR="006C52B5" w:rsidP="00882946" w:rsidRDefault="006C52B5" w14:paraId="0DCB1248" w14:textId="484DB5E2">
      <w:pPr>
        <w:spacing w:after="240"/>
        <w:contextualSpacing/>
      </w:pPr>
      <w:r w:rsidRPr="00800B6D">
        <w:t xml:space="preserve">Il Contraente non potrà comunicare né diffondere i dati personali oltre ai casi previsti nel Contratto </w:t>
      </w:r>
      <w:r w:rsidRPr="00800B6D" w:rsidR="009833B5">
        <w:t>e nell’eventuale atto di nomina a Responsabile ex art. 28 GDPR</w:t>
      </w:r>
      <w:r w:rsidRPr="00800B6D" w:rsidR="004A7A58">
        <w:t xml:space="preserve">, senza aver ottenuto apposita autorizzazione da parte del Committente con le eventuali istruzioni scritte, salvo che la comunicazione degli stessi non sia prescritta </w:t>
      </w:r>
      <w:r w:rsidRPr="00800B6D">
        <w:t>da una disposizione normativa o regolamentare imperativa</w:t>
      </w:r>
      <w:r w:rsidRPr="00800B6D" w:rsidR="004A7A58">
        <w:t>;</w:t>
      </w:r>
      <w:r w:rsidRPr="00800B6D">
        <w:t xml:space="preserve"> in tale circostanza è onere del Contraente informare il Committente. </w:t>
      </w:r>
    </w:p>
    <w:p w:rsidRPr="00800B6D" w:rsidR="006C52B5" w:rsidP="006C52B5" w:rsidRDefault="006C52B5" w14:paraId="392D82E9" w14:textId="42891EEF">
      <w:pPr>
        <w:contextualSpacing/>
      </w:pPr>
      <w:r w:rsidRPr="00800B6D">
        <w:t>Il Contraente si impegna a limitare al massimo l’utilizzo di materiale cartaceo contenente dati personali del Committente.</w:t>
      </w:r>
    </w:p>
    <w:p w:rsidRPr="00800B6D" w:rsidR="004A3A18" w:rsidP="00CC3048" w:rsidRDefault="00BA5825" w14:paraId="5E30B0A5" w14:textId="2C0917D7">
      <w:pPr>
        <w:contextualSpacing/>
      </w:pPr>
      <w:r w:rsidRPr="00800B6D">
        <w:t xml:space="preserve">Qualora il Contraente sia un provider del servizio </w:t>
      </w:r>
      <w:r w:rsidR="007E104E">
        <w:t xml:space="preserve">IT </w:t>
      </w:r>
      <w:r w:rsidRPr="00800B6D">
        <w:t>richiesto, esso si impegna a collocare i dati della Committente sempre e solo su server all’interno dell’Unione Europea. In tal caso i</w:t>
      </w:r>
      <w:r w:rsidRPr="00800B6D" w:rsidR="0064002D">
        <w:t>l Contraente</w:t>
      </w:r>
      <w:r w:rsidRPr="00800B6D" w:rsidR="006C52B5">
        <w:t>, nell’ambito dei servizi cloud,</w:t>
      </w:r>
      <w:r w:rsidRPr="00800B6D" w:rsidR="0064002D">
        <w:t xml:space="preserve"> </w:t>
      </w:r>
      <w:r w:rsidRPr="00800B6D" w:rsidR="004A3A18">
        <w:rPr>
          <w:rFonts w:cs="Times New Roman"/>
        </w:rPr>
        <w:t xml:space="preserve">offre </w:t>
      </w:r>
      <w:r w:rsidRPr="00800B6D" w:rsidR="009940EB">
        <w:rPr>
          <w:rFonts w:cs="Times New Roman"/>
        </w:rPr>
        <w:t>al Committente</w:t>
      </w:r>
      <w:r w:rsidRPr="00800B6D" w:rsidR="004A3A18">
        <w:rPr>
          <w:rFonts w:cs="Times New Roman"/>
        </w:rPr>
        <w:t xml:space="preserve"> la garanzia di poter:</w:t>
      </w:r>
    </w:p>
    <w:p w:rsidRPr="00800B6D" w:rsidR="004A3A18" w:rsidP="00112472" w:rsidRDefault="004A3A18" w14:paraId="0CF59B29" w14:textId="01DE4B28">
      <w:pPr>
        <w:pStyle w:val="Paragrafoelenco"/>
        <w:numPr>
          <w:ilvl w:val="1"/>
          <w:numId w:val="2"/>
        </w:numPr>
        <w:ind w:left="426" w:hanging="275"/>
      </w:pPr>
      <w:r w:rsidRPr="00800B6D">
        <w:rPr>
          <w:rFonts w:cs="Times New Roman"/>
        </w:rPr>
        <w:t>cambiare</w:t>
      </w:r>
      <w:r w:rsidRPr="00800B6D">
        <w:t xml:space="preserve"> il proprio C</w:t>
      </w:r>
      <w:r w:rsidR="00C904A1">
        <w:rPr>
          <w:lang w:val="it-IT"/>
        </w:rPr>
        <w:t xml:space="preserve">loud </w:t>
      </w:r>
      <w:r w:rsidRPr="00800B6D">
        <w:t>S</w:t>
      </w:r>
      <w:r w:rsidR="00C904A1">
        <w:rPr>
          <w:lang w:val="it-IT"/>
        </w:rPr>
        <w:t xml:space="preserve">ervice </w:t>
      </w:r>
      <w:r w:rsidRPr="00800B6D">
        <w:t>P</w:t>
      </w:r>
      <w:r w:rsidR="00C904A1">
        <w:rPr>
          <w:lang w:val="it-IT"/>
        </w:rPr>
        <w:t>rovider</w:t>
      </w:r>
      <w:r w:rsidRPr="00800B6D">
        <w:t>;</w:t>
      </w:r>
    </w:p>
    <w:p w:rsidRPr="00DD2ED0" w:rsidR="004A3A18" w:rsidP="00112472" w:rsidRDefault="004A3A18" w14:paraId="454E38FA" w14:textId="4B8BD1A3">
      <w:pPr>
        <w:pStyle w:val="Paragrafoelenco"/>
        <w:numPr>
          <w:ilvl w:val="1"/>
          <w:numId w:val="2"/>
        </w:numPr>
        <w:ind w:left="426" w:hanging="275"/>
      </w:pPr>
      <w:r w:rsidRPr="00800B6D">
        <w:t>riportare al proprio interno il servizio se g</w:t>
      </w:r>
      <w:r w:rsidRPr="00DD2ED0">
        <w:t xml:space="preserve">estito da un </w:t>
      </w:r>
      <w:r w:rsidRPr="00800B6D" w:rsidR="00C904A1">
        <w:t>C</w:t>
      </w:r>
      <w:r w:rsidR="00C904A1">
        <w:rPr>
          <w:lang w:val="it-IT"/>
        </w:rPr>
        <w:t xml:space="preserve">loud </w:t>
      </w:r>
      <w:r w:rsidRPr="00800B6D" w:rsidR="00C904A1">
        <w:t>S</w:t>
      </w:r>
      <w:r w:rsidR="00C904A1">
        <w:rPr>
          <w:lang w:val="it-IT"/>
        </w:rPr>
        <w:t xml:space="preserve">ervice </w:t>
      </w:r>
      <w:r w:rsidRPr="00800B6D" w:rsidR="00C904A1">
        <w:t>P</w:t>
      </w:r>
      <w:r w:rsidR="00C904A1">
        <w:rPr>
          <w:lang w:val="it-IT"/>
        </w:rPr>
        <w:t>rovider</w:t>
      </w:r>
      <w:r w:rsidRPr="00DD2ED0">
        <w:t xml:space="preserve"> esterno;</w:t>
      </w:r>
    </w:p>
    <w:p w:rsidRPr="00DD2ED0" w:rsidR="004A3A18" w:rsidP="00112472" w:rsidRDefault="004A3A18" w14:paraId="64ECBACA" w14:textId="181788C7">
      <w:pPr>
        <w:pStyle w:val="Paragrafoelenco"/>
        <w:numPr>
          <w:ilvl w:val="1"/>
          <w:numId w:val="2"/>
        </w:numPr>
        <w:ind w:left="426" w:hanging="275"/>
      </w:pPr>
      <w:r w:rsidRPr="00DD2ED0">
        <w:t xml:space="preserve">affidare a un </w:t>
      </w:r>
      <w:r w:rsidRPr="00800B6D" w:rsidR="00C904A1">
        <w:t>C</w:t>
      </w:r>
      <w:r w:rsidR="00C904A1">
        <w:rPr>
          <w:lang w:val="it-IT"/>
        </w:rPr>
        <w:t xml:space="preserve">loud </w:t>
      </w:r>
      <w:r w:rsidRPr="00800B6D" w:rsidR="00C904A1">
        <w:t>S</w:t>
      </w:r>
      <w:r w:rsidR="00C904A1">
        <w:rPr>
          <w:lang w:val="it-IT"/>
        </w:rPr>
        <w:t xml:space="preserve">ervice </w:t>
      </w:r>
      <w:r w:rsidRPr="00800B6D" w:rsidR="00C904A1">
        <w:t>P</w:t>
      </w:r>
      <w:r w:rsidR="00C904A1">
        <w:rPr>
          <w:lang w:val="it-IT"/>
        </w:rPr>
        <w:t>rovider</w:t>
      </w:r>
      <w:r w:rsidRPr="00DD2ED0">
        <w:t xml:space="preserve"> esterno un servizio gestito internamente nel proprio cloud privato.</w:t>
      </w:r>
    </w:p>
    <w:p w:rsidRPr="00DD2ED0" w:rsidR="004A3A18" w:rsidP="00CC3048" w:rsidRDefault="00BA5825" w14:paraId="2DD0D81B" w14:textId="429D0B90">
      <w:r w:rsidRPr="00DD2ED0">
        <w:t xml:space="preserve">Il Contrante si impegna a favorire l’eventuale migrazione delle informazioni </w:t>
      </w:r>
      <w:r w:rsidRPr="00DD2ED0" w:rsidR="00574163">
        <w:t xml:space="preserve">della Committente e verranno stabilite tra le Parti, con un separato atto, </w:t>
      </w:r>
      <w:r w:rsidRPr="00DD2ED0" w:rsidR="004A3A18">
        <w:t>specifiche istruzioni vincolanti che specific</w:t>
      </w:r>
      <w:r w:rsidR="00C904A1">
        <w:t>heranno</w:t>
      </w:r>
      <w:r w:rsidRPr="00DD2ED0" w:rsidR="004A3A18">
        <w:t xml:space="preserve"> in modo completo ed esaustivo tutte le condizioni e le modalità operative di uscita dal servizio (c.d. Transfer-Back), con particolare riferimento a:</w:t>
      </w:r>
    </w:p>
    <w:p w:rsidRPr="00DD2ED0" w:rsidR="004A3A18" w:rsidP="00112472" w:rsidRDefault="004A3A18" w14:paraId="3FFF5FF9" w14:textId="77777777">
      <w:pPr>
        <w:pStyle w:val="Paragrafoelenco"/>
        <w:numPr>
          <w:ilvl w:val="1"/>
          <w:numId w:val="2"/>
        </w:numPr>
        <w:tabs>
          <w:tab w:val="left" w:pos="1843"/>
        </w:tabs>
        <w:ind w:left="426" w:hanging="284"/>
      </w:pPr>
      <w:r w:rsidRPr="00DD2ED0">
        <w:t>le modalità con le quali vengono forniti i dati e, se del caso, il codice applicativo;</w:t>
      </w:r>
    </w:p>
    <w:p w:rsidRPr="00DD2ED0" w:rsidR="004A3A18" w:rsidP="00112472" w:rsidRDefault="004A3A18" w14:paraId="431196F8" w14:textId="77777777">
      <w:pPr>
        <w:pStyle w:val="Paragrafoelenco"/>
        <w:numPr>
          <w:ilvl w:val="1"/>
          <w:numId w:val="2"/>
        </w:numPr>
        <w:tabs>
          <w:tab w:val="left" w:pos="1843"/>
        </w:tabs>
        <w:ind w:left="426" w:hanging="284"/>
      </w:pPr>
      <w:r w:rsidRPr="00DD2ED0">
        <w:t>le modalità di erogazione del supporto alla migrazione;</w:t>
      </w:r>
    </w:p>
    <w:p w:rsidRPr="00A7649F" w:rsidR="004B13C8" w:rsidP="00112472" w:rsidRDefault="004A3A18" w14:paraId="5C5424B3" w14:textId="0319F716">
      <w:pPr>
        <w:pStyle w:val="Paragrafoelenco"/>
        <w:numPr>
          <w:ilvl w:val="1"/>
          <w:numId w:val="2"/>
        </w:numPr>
        <w:tabs>
          <w:tab w:val="left" w:pos="1843"/>
        </w:tabs>
        <w:ind w:left="426" w:hanging="284"/>
        <w:contextualSpacing/>
      </w:pPr>
      <w:r w:rsidRPr="00DD2ED0">
        <w:t>i tempi, gli effort previsti e gli eventuali step transitori</w:t>
      </w:r>
      <w:r w:rsidRPr="00DD2ED0" w:rsidR="00517A49">
        <w:rPr>
          <w:lang w:val="it-IT"/>
        </w:rPr>
        <w:t>.</w:t>
      </w:r>
    </w:p>
    <w:p w:rsidR="00357501" w:rsidP="00357501" w:rsidRDefault="00357501" w14:paraId="1628B0E1" w14:textId="6DA6E735">
      <w:pPr>
        <w:tabs>
          <w:tab w:val="left" w:pos="1843"/>
        </w:tabs>
        <w:contextualSpacing/>
      </w:pPr>
    </w:p>
    <w:p w:rsidRPr="00800B6D" w:rsidR="00357501" w:rsidP="00A7649F" w:rsidRDefault="00357501" w14:paraId="3700D69D" w14:textId="77777777">
      <w:pPr>
        <w:tabs>
          <w:tab w:val="left" w:pos="1843"/>
        </w:tabs>
        <w:contextualSpacing/>
      </w:pPr>
    </w:p>
    <w:p w:rsidR="004A3A18" w:rsidP="00CC3048" w:rsidRDefault="004A3A18" w14:paraId="3EA111FD" w14:textId="07F77AF5">
      <w:pPr>
        <w:pStyle w:val="Titolo2"/>
        <w:rPr>
          <w:bCs/>
        </w:rPr>
      </w:pPr>
      <w:r w:rsidRPr="00800B6D">
        <w:rPr>
          <w:bCs/>
        </w:rPr>
        <w:t>Manutenzione, monitoraggio e supporto</w:t>
      </w:r>
    </w:p>
    <w:p w:rsidR="005301BA" w:rsidP="00131046" w:rsidRDefault="0064002D" w14:paraId="25E0127E" w14:textId="4643A2B5">
      <w:pPr>
        <w:spacing w:after="240"/>
        <w:contextualSpacing/>
      </w:pPr>
      <w:r w:rsidRPr="00800B6D">
        <w:t>Il Contraente</w:t>
      </w:r>
      <w:r w:rsidRPr="00800B6D" w:rsidR="004A3A18">
        <w:t xml:space="preserve"> monitora regolarmente l</w:t>
      </w:r>
      <w:r w:rsidR="00357501">
        <w:t xml:space="preserve">a fornitura di prestazioni e servizi </w:t>
      </w:r>
      <w:r w:rsidRPr="00800B6D" w:rsidR="004A3A18">
        <w:t xml:space="preserve">con </w:t>
      </w:r>
      <w:r w:rsidRPr="00800B6D" w:rsidR="00357501">
        <w:t xml:space="preserve">personale dedicato </w:t>
      </w:r>
      <w:r w:rsidR="00357501">
        <w:t xml:space="preserve">ed eventuali </w:t>
      </w:r>
      <w:r w:rsidRPr="00800B6D" w:rsidR="004A3A18">
        <w:t>strumenti automatici.</w:t>
      </w:r>
      <w:r w:rsidRPr="00800B6D" w:rsidR="00AB48F5">
        <w:t xml:space="preserve"> </w:t>
      </w:r>
    </w:p>
    <w:p w:rsidR="00131046" w:rsidP="00131046" w:rsidRDefault="00131046" w14:paraId="171A1D28" w14:textId="30113AC0">
      <w:pPr>
        <w:spacing w:after="240"/>
        <w:contextualSpacing/>
      </w:pPr>
      <w:r w:rsidRPr="00800B6D">
        <w:t xml:space="preserve">Il Contraente </w:t>
      </w:r>
      <w:r w:rsidRPr="00800B6D" w:rsidR="002A1FC7">
        <w:t xml:space="preserve">mette a disposizione del Committente i servizi di assistenza </w:t>
      </w:r>
      <w:r w:rsidR="002A1FC7">
        <w:t>e</w:t>
      </w:r>
      <w:r w:rsidRPr="00800B6D">
        <w:t xml:space="preserve"> applica aggiornamenti periodici al servizio per migliorarne</w:t>
      </w:r>
      <w:r w:rsidR="002A1FC7">
        <w:t xml:space="preserve"> </w:t>
      </w:r>
      <w:r w:rsidRPr="00800B6D">
        <w:t xml:space="preserve">la sicurezza e/o le prestazioni. Gli aggiornamenti al servizio non includono la messa a disposizione di nuove componenti di servizio. </w:t>
      </w:r>
    </w:p>
    <w:p w:rsidR="002A1FC7" w:rsidP="005301BA" w:rsidRDefault="002A1FC7" w14:paraId="03A3AEA0" w14:textId="77777777">
      <w:pPr>
        <w:spacing w:after="240"/>
        <w:contextualSpacing/>
      </w:pPr>
    </w:p>
    <w:p w:rsidRPr="00800B6D" w:rsidR="005301BA" w:rsidP="005301BA" w:rsidRDefault="002A1FC7" w14:paraId="22E8D7A4" w14:textId="4CB51C1A">
      <w:pPr>
        <w:spacing w:after="240"/>
        <w:contextualSpacing/>
      </w:pPr>
      <w:r>
        <w:t>Relativamente ai servizi IT i</w:t>
      </w:r>
      <w:r w:rsidRPr="00800B6D" w:rsidR="005301BA">
        <w:t>l Contraente</w:t>
      </w:r>
      <w:r>
        <w:t>, oltre ai servizi standard di assistenza,</w:t>
      </w:r>
      <w:r w:rsidRPr="00800B6D" w:rsidR="005301BA">
        <w:t xml:space="preserve"> applica aggiornamenti periodici al servizio per migliorarne</w:t>
      </w:r>
      <w:r>
        <w:t xml:space="preserve">, oltre </w:t>
      </w:r>
      <w:r w:rsidRPr="00800B6D">
        <w:t>la sicurezza e/o le prestazioni</w:t>
      </w:r>
      <w:r>
        <w:t>,</w:t>
      </w:r>
      <w:r w:rsidRPr="00800B6D">
        <w:t xml:space="preserve"> </w:t>
      </w:r>
      <w:r w:rsidRPr="00800B6D" w:rsidR="005301BA">
        <w:t xml:space="preserve">la funzionalità. Alcuni aggiornamenti potrebbero rimuovere o ridurre funzionalità, comunque in misura non sostanziale. </w:t>
      </w:r>
    </w:p>
    <w:p w:rsidRPr="00800B6D" w:rsidR="004A3A18" w:rsidP="00CC3048" w:rsidRDefault="004A3A18" w14:paraId="47372DF6" w14:textId="29226E28">
      <w:pPr>
        <w:spacing w:after="240"/>
        <w:contextualSpacing/>
      </w:pPr>
      <w:r w:rsidRPr="00800B6D">
        <w:t xml:space="preserve">Per le attività di manutenzione programmata, </w:t>
      </w:r>
      <w:r w:rsidRPr="00800B6D" w:rsidR="0064002D">
        <w:t>il Contraente</w:t>
      </w:r>
      <w:r w:rsidRPr="00800B6D">
        <w:t xml:space="preserve"> può cambiare la </w:t>
      </w:r>
      <w:r w:rsidRPr="00800B6D" w:rsidR="00D97A2C">
        <w:t>f</w:t>
      </w:r>
      <w:r w:rsidRPr="00800B6D">
        <w:t xml:space="preserve">inestra di Manutenzione Programmata di routine, spostandola ad una finestra alternativa di pari durata, dandone </w:t>
      </w:r>
      <w:r w:rsidRPr="00800B6D" w:rsidR="009940EB">
        <w:t>al Committente</w:t>
      </w:r>
      <w:r w:rsidRPr="00800B6D">
        <w:t xml:space="preserve"> comunicazione per posta elettronica con un preavviso di 7 giorni.</w:t>
      </w:r>
    </w:p>
    <w:p w:rsidR="004A3A18" w:rsidP="00CC3048" w:rsidRDefault="004A3A18" w14:paraId="2AEB1035" w14:textId="640CC05C">
      <w:pPr>
        <w:spacing w:after="240"/>
        <w:contextualSpacing/>
      </w:pPr>
      <w:r w:rsidRPr="00800B6D">
        <w:t xml:space="preserve">Per le attività di manutenzione di emergenza, </w:t>
      </w:r>
      <w:r w:rsidRPr="00800B6D" w:rsidR="0064002D">
        <w:t>il Contraente</w:t>
      </w:r>
      <w:r w:rsidRPr="00800B6D">
        <w:t xml:space="preserve"> ne darà comunicazione </w:t>
      </w:r>
      <w:r w:rsidRPr="00800B6D" w:rsidR="009940EB">
        <w:t>al Committente</w:t>
      </w:r>
      <w:r w:rsidRPr="00800B6D">
        <w:t xml:space="preserve"> in tempi brevi e comunque il prima possibile. </w:t>
      </w:r>
      <w:r w:rsidRPr="00800B6D" w:rsidR="0064002D">
        <w:t xml:space="preserve">Il Contraente </w:t>
      </w:r>
      <w:r w:rsidRPr="00800B6D">
        <w:t>adotterà tutte le misure necessarie per ridurre al minimo l’impatto sul servizio erogato al cliente durante le attività di manutenzioni d’emergenza.</w:t>
      </w:r>
    </w:p>
    <w:p w:rsidR="005301BA" w:rsidP="00CC3048" w:rsidRDefault="005301BA" w14:paraId="583C643C" w14:textId="77777777">
      <w:pPr>
        <w:spacing w:after="240"/>
        <w:contextualSpacing/>
      </w:pPr>
    </w:p>
    <w:p w:rsidRPr="00800B6D" w:rsidR="00131046" w:rsidP="00CC3048" w:rsidRDefault="00131046" w14:paraId="1C9A176E" w14:textId="77777777">
      <w:pPr>
        <w:spacing w:after="240"/>
        <w:contextualSpacing/>
      </w:pPr>
    </w:p>
    <w:p w:rsidRPr="00800B6D" w:rsidR="004A3A18" w:rsidP="00CC3048" w:rsidRDefault="004A3A18" w14:paraId="56E1DCF7" w14:textId="00CE4D47">
      <w:pPr>
        <w:pStyle w:val="Titolo2"/>
      </w:pPr>
      <w:r w:rsidRPr="00800B6D">
        <w:rPr>
          <w:bCs/>
        </w:rPr>
        <w:t>Ubicazione, inventario e etichettatura degli asset</w:t>
      </w:r>
      <w:r w:rsidR="003B4BDC">
        <w:rPr>
          <w:bCs/>
          <w:lang w:val="it-IT"/>
        </w:rPr>
        <w:t xml:space="preserve"> informatici e non</w:t>
      </w:r>
    </w:p>
    <w:p w:rsidRPr="00A7649F" w:rsidR="00E04D1F" w:rsidP="00CC3048" w:rsidRDefault="00E04D1F" w14:paraId="2D768424" w14:textId="77777777">
      <w:pPr>
        <w:spacing w:after="240"/>
        <w:contextualSpacing/>
        <w:rPr>
          <w:lang w:val="x-none"/>
        </w:rPr>
      </w:pPr>
    </w:p>
    <w:p w:rsidRPr="00800B6D" w:rsidR="004A3A18" w:rsidP="00CC3048" w:rsidRDefault="003B4BDC" w14:paraId="31E6E212" w14:textId="192A8887">
      <w:pPr>
        <w:spacing w:after="240"/>
        <w:contextualSpacing/>
      </w:pPr>
      <w:r>
        <w:t>Relativamente agli asset informatici i</w:t>
      </w:r>
      <w:r w:rsidRPr="00800B6D" w:rsidR="0064002D">
        <w:t xml:space="preserve">l Contraente </w:t>
      </w:r>
      <w:r w:rsidRPr="00800B6D" w:rsidR="004A3A18">
        <w:t>in qualità di provider del servizio colloca i dati del Committente sempre e solo su server all’interno dell’Unione Europea</w:t>
      </w:r>
      <w:r w:rsidRPr="00800B6D" w:rsidR="00455D50">
        <w:t>.</w:t>
      </w:r>
    </w:p>
    <w:p w:rsidR="00780D58" w:rsidP="00CA4017" w:rsidRDefault="00780D58" w14:paraId="29F99189" w14:textId="0142AD91">
      <w:pPr>
        <w:contextualSpacing/>
      </w:pPr>
      <w:r w:rsidRPr="00800B6D">
        <w:t xml:space="preserve">Il Contraente gestirà, identificherà ed etichetterà i dati forniti dal Committente </w:t>
      </w:r>
      <w:r w:rsidRPr="00800B6D" w:rsidR="00796A5A">
        <w:t>in relazione alla diversa tipologia di informazioni</w:t>
      </w:r>
      <w:r w:rsidRPr="00800B6D" w:rsidR="00A724F5">
        <w:t xml:space="preserve"> e</w:t>
      </w:r>
      <w:r w:rsidRPr="00800B6D">
        <w:t xml:space="preserve"> dandone evidenza a richiesta. </w:t>
      </w:r>
    </w:p>
    <w:p w:rsidR="003B4BDC" w:rsidP="00CA4017" w:rsidRDefault="003B4BDC" w14:paraId="760954C9" w14:textId="5F069D4D">
      <w:pPr>
        <w:contextualSpacing/>
      </w:pPr>
    </w:p>
    <w:p w:rsidR="003B4BDC" w:rsidP="00CA4017" w:rsidRDefault="003B4BDC" w14:paraId="4422140D" w14:textId="77777777">
      <w:pPr>
        <w:contextualSpacing/>
      </w:pPr>
      <w:r>
        <w:t>Con riferimento agli asset non informatici (esempio archivi cartacei con dati personali) il Contraente garantisce:</w:t>
      </w:r>
    </w:p>
    <w:p w:rsidRPr="00A7649F" w:rsidR="001A6FE8" w:rsidP="003B4BDC" w:rsidRDefault="00E90390" w14:paraId="1C442D28" w14:textId="05442359">
      <w:pPr>
        <w:pStyle w:val="Paragrafoelenco"/>
        <w:numPr>
          <w:ilvl w:val="0"/>
          <w:numId w:val="24"/>
        </w:numPr>
        <w:contextualSpacing/>
        <w:rPr>
          <w:i/>
        </w:rPr>
      </w:pPr>
      <w:r>
        <w:rPr>
          <w:lang w:val="it-IT"/>
        </w:rPr>
        <w:t>l</w:t>
      </w:r>
      <w:r w:rsidR="003B4BDC">
        <w:rPr>
          <w:lang w:val="it-IT"/>
        </w:rPr>
        <w:t xml:space="preserve">a </w:t>
      </w:r>
      <w:r w:rsidR="003B4BDC">
        <w:t>custodi</w:t>
      </w:r>
      <w:r w:rsidR="003B4BDC">
        <w:rPr>
          <w:lang w:val="it-IT"/>
        </w:rPr>
        <w:t>a</w:t>
      </w:r>
      <w:r w:rsidR="001A6FE8">
        <w:rPr>
          <w:lang w:val="it-IT"/>
        </w:rPr>
        <w:t xml:space="preserve"> di</w:t>
      </w:r>
      <w:r w:rsidR="003B4BDC">
        <w:t xml:space="preserve"> tali asset in zone di lavoro ad accesso controllato e </w:t>
      </w:r>
      <w:r w:rsidRPr="003B4BDC" w:rsidR="003B4BDC">
        <w:rPr>
          <w:bCs/>
        </w:rPr>
        <w:t>limitato alle sole persone autorizzate</w:t>
      </w:r>
      <w:r w:rsidR="00B91768">
        <w:rPr>
          <w:bCs/>
          <w:lang w:val="it-IT"/>
        </w:rPr>
        <w:t>;</w:t>
      </w:r>
    </w:p>
    <w:p w:rsidRPr="00A7649F" w:rsidR="001A6FE8" w:rsidP="003B4BDC" w:rsidRDefault="00E90390" w14:paraId="66D75FB9" w14:textId="5C25AFB3">
      <w:pPr>
        <w:pStyle w:val="Paragrafoelenco"/>
        <w:numPr>
          <w:ilvl w:val="0"/>
          <w:numId w:val="24"/>
        </w:numPr>
        <w:contextualSpacing/>
        <w:rPr>
          <w:i/>
        </w:rPr>
      </w:pPr>
      <w:r>
        <w:rPr>
          <w:bCs/>
          <w:lang w:val="it-IT"/>
        </w:rPr>
        <w:t>l</w:t>
      </w:r>
      <w:r w:rsidR="001A6FE8">
        <w:rPr>
          <w:bCs/>
          <w:lang w:val="it-IT"/>
        </w:rPr>
        <w:t>a catalogazione degli asset cartacei</w:t>
      </w:r>
      <w:r w:rsidR="00B91768">
        <w:rPr>
          <w:bCs/>
          <w:lang w:val="it-IT"/>
        </w:rPr>
        <w:t>;</w:t>
      </w:r>
    </w:p>
    <w:p w:rsidRPr="001A6FE8" w:rsidR="003B4BDC" w:rsidP="00A7649F" w:rsidRDefault="00A744E7" w14:paraId="1BCD8923" w14:textId="30E8F1D0">
      <w:pPr>
        <w:pStyle w:val="Paragrafoelenco"/>
        <w:numPr>
          <w:ilvl w:val="0"/>
          <w:numId w:val="24"/>
        </w:numPr>
        <w:contextualSpacing/>
        <w:rPr>
          <w:i/>
        </w:rPr>
      </w:pPr>
      <w:r>
        <w:rPr>
          <w:bCs/>
          <w:lang w:val="it-IT"/>
        </w:rPr>
        <w:t xml:space="preserve">ove richiesto, </w:t>
      </w:r>
      <w:r w:rsidR="00E90390">
        <w:rPr>
          <w:bCs/>
          <w:lang w:val="it-IT"/>
        </w:rPr>
        <w:t>l</w:t>
      </w:r>
      <w:r w:rsidR="001A6FE8">
        <w:rPr>
          <w:bCs/>
          <w:lang w:val="it-IT"/>
        </w:rPr>
        <w:t xml:space="preserve">a </w:t>
      </w:r>
      <w:r w:rsidRPr="003B4BDC" w:rsidR="003B4BDC">
        <w:rPr>
          <w:bCs/>
        </w:rPr>
        <w:t>distru</w:t>
      </w:r>
      <w:r w:rsidR="001A6FE8">
        <w:rPr>
          <w:bCs/>
          <w:lang w:val="it-IT"/>
        </w:rPr>
        <w:t xml:space="preserve">zione, esauriti i tempi di retention previsti, della documentazione </w:t>
      </w:r>
      <w:r w:rsidRPr="000E3D72" w:rsidR="001A6FE8">
        <w:rPr>
          <w:bCs/>
        </w:rPr>
        <w:t>cartace</w:t>
      </w:r>
      <w:r w:rsidR="001A6FE8">
        <w:rPr>
          <w:bCs/>
          <w:lang w:val="it-IT"/>
        </w:rPr>
        <w:t>a</w:t>
      </w:r>
      <w:r w:rsidRPr="000E3D72" w:rsidR="001A6FE8">
        <w:rPr>
          <w:bCs/>
        </w:rPr>
        <w:t xml:space="preserve"> in modo che i dati personali ivi contenuti non siano più consultabili ed intellegibili</w:t>
      </w:r>
      <w:r w:rsidR="001A6FE8">
        <w:rPr>
          <w:bCs/>
          <w:lang w:val="it-IT"/>
        </w:rPr>
        <w:t>.</w:t>
      </w:r>
    </w:p>
    <w:p w:rsidRPr="00A7649F" w:rsidR="00CA4017" w:rsidP="00DD2ED0" w:rsidRDefault="00CA4017" w14:paraId="4FDDD296" w14:textId="77777777">
      <w:pPr>
        <w:contextualSpacing/>
        <w:rPr>
          <w:lang w:val="x-none"/>
        </w:rPr>
      </w:pPr>
    </w:p>
    <w:p w:rsidRPr="00800B6D" w:rsidR="004A3A18" w:rsidP="00CC3048" w:rsidRDefault="004A3A18" w14:paraId="00B8DCC2" w14:textId="4E88292E">
      <w:pPr>
        <w:pStyle w:val="Titolo2"/>
      </w:pPr>
      <w:r w:rsidRPr="00800B6D">
        <w:rPr>
          <w:bCs/>
        </w:rPr>
        <w:t>Dismissione sicura o riutilizzo delle apparecchiature</w:t>
      </w:r>
      <w:r w:rsidR="001A6FE8">
        <w:rPr>
          <w:bCs/>
          <w:lang w:val="it-IT"/>
        </w:rPr>
        <w:t xml:space="preserve"> IT</w:t>
      </w:r>
    </w:p>
    <w:p w:rsidR="00B50D1F" w:rsidP="00455D50" w:rsidRDefault="0064002D" w14:paraId="5C8E84F1" w14:textId="3E153530">
      <w:pPr>
        <w:contextualSpacing/>
      </w:pPr>
      <w:r w:rsidRPr="00800B6D">
        <w:t xml:space="preserve">Il Contraente </w:t>
      </w:r>
      <w:r w:rsidRPr="00800B6D" w:rsidR="004A3A18">
        <w:t>ha il compito di dismettere in modo sicuro le apparecchiature (anche ai fini del riutilizzo) secondo i principi della ISO 27001.</w:t>
      </w:r>
    </w:p>
    <w:p w:rsidR="006C3B3A" w:rsidP="00455D50" w:rsidRDefault="006C3B3A" w14:paraId="4EA64BFA" w14:textId="5CBD91FB">
      <w:pPr>
        <w:contextualSpacing/>
      </w:pPr>
    </w:p>
    <w:p w:rsidRPr="00800B6D" w:rsidR="006C3B3A" w:rsidP="00455D50" w:rsidRDefault="006C3B3A" w14:paraId="6F96340E" w14:textId="77777777">
      <w:pPr>
        <w:contextualSpacing/>
      </w:pPr>
    </w:p>
    <w:p w:rsidRPr="00800B6D" w:rsidR="004A3A18" w:rsidP="004D0CE1" w:rsidRDefault="004A3A18" w14:paraId="1BA064C3" w14:textId="61C14344">
      <w:pPr>
        <w:pStyle w:val="Titolo1"/>
      </w:pPr>
      <w:bookmarkStart w:name="_Toc92706307" w:id="26"/>
      <w:r w:rsidRPr="00DD2ED0">
        <w:t xml:space="preserve">Misure tecniche per la sicurezza </w:t>
      </w:r>
      <w:r w:rsidR="00EB6782">
        <w:rPr>
          <w:lang w:val="it-IT"/>
        </w:rPr>
        <w:t xml:space="preserve">dei dati e </w:t>
      </w:r>
      <w:r w:rsidRPr="00DD2ED0">
        <w:t>delle informazioni</w:t>
      </w:r>
      <w:bookmarkEnd w:id="26"/>
    </w:p>
    <w:p w:rsidRPr="00800B6D" w:rsidR="00736D2A" w:rsidP="00736D2A" w:rsidRDefault="00736D2A" w14:paraId="3E87C84F" w14:textId="7A1C5144">
      <w:pPr>
        <w:rPr>
          <w:lang w:val="x-none"/>
        </w:rPr>
      </w:pPr>
    </w:p>
    <w:p w:rsidRPr="00800B6D" w:rsidR="0050427F" w:rsidP="0050427F" w:rsidRDefault="0050427F" w14:paraId="610AC24B" w14:textId="77777777">
      <w:pPr>
        <w:pStyle w:val="Titolo2"/>
        <w:numPr>
          <w:ilvl w:val="1"/>
          <w:numId w:val="9"/>
        </w:numPr>
      </w:pPr>
      <w:r w:rsidRPr="00800B6D">
        <w:t xml:space="preserve">Protezione da malware </w:t>
      </w:r>
    </w:p>
    <w:p w:rsidRPr="00DD2ED0" w:rsidR="002A5FA7" w:rsidP="00DD2ED0" w:rsidRDefault="002A5FA7" w14:paraId="38237465" w14:textId="17CE77A0">
      <w:pPr>
        <w:contextualSpacing/>
      </w:pPr>
      <w:r w:rsidRPr="00DD2ED0">
        <w:t>I sistemi</w:t>
      </w:r>
      <w:r w:rsidRPr="00800B6D">
        <w:t xml:space="preserve"> del Contraente </w:t>
      </w:r>
      <w:r w:rsidRPr="00DD2ED0">
        <w:t>sono protetti contro i malware mediante l’utilizzo di antivirus mantenuti costantemente aggiornati. In particolare, sono adottate adeguate misure di sicurezze per prevenire, rilevare ed eliminare virus informatici o altri programmi dannosi.</w:t>
      </w:r>
      <w:r w:rsidRPr="00800B6D" w:rsidR="003A2E22">
        <w:t xml:space="preserve"> </w:t>
      </w:r>
      <w:r w:rsidRPr="00800B6D" w:rsidR="00CF4DEE">
        <w:t xml:space="preserve">Il Contraente </w:t>
      </w:r>
      <w:r w:rsidRPr="00DD2ED0">
        <w:t>mant</w:t>
      </w:r>
      <w:r w:rsidRPr="00800B6D" w:rsidR="00CF4DEE">
        <w:t>i</w:t>
      </w:r>
      <w:r w:rsidRPr="00DD2ED0">
        <w:t>en</w:t>
      </w:r>
      <w:r w:rsidRPr="00800B6D" w:rsidR="00CF4DEE">
        <w:t>e costantemente</w:t>
      </w:r>
      <w:r w:rsidRPr="00DD2ED0">
        <w:t xml:space="preserve"> aggiornati i sistemi operativi, gli antivirus, i firewall ed altri programmi per la sicurezza</w:t>
      </w:r>
      <w:r w:rsidRPr="00800B6D" w:rsidR="00CF4DEE">
        <w:t xml:space="preserve"> delle informazioni</w:t>
      </w:r>
      <w:r w:rsidR="009F7128">
        <w:t xml:space="preserve"> e dei dati personali</w:t>
      </w:r>
      <w:r w:rsidRPr="00DD2ED0">
        <w:t>.</w:t>
      </w:r>
    </w:p>
    <w:p w:rsidRPr="00800B6D" w:rsidR="004A3A18" w:rsidP="004A3A18" w:rsidRDefault="004A3A18" w14:paraId="31415E21" w14:textId="77777777">
      <w:pPr>
        <w:pBdr>
          <w:top w:val="nil"/>
          <w:left w:val="nil"/>
          <w:bottom w:val="nil"/>
          <w:right w:val="nil"/>
          <w:between w:val="nil"/>
        </w:pBdr>
        <w:tabs>
          <w:tab w:val="left" w:pos="709"/>
        </w:tabs>
        <w:rPr>
          <w:rFonts w:eastAsia="Calibri" w:cs="Times New Roman"/>
          <w:color w:val="000000"/>
        </w:rPr>
      </w:pPr>
    </w:p>
    <w:p w:rsidRPr="00DD2ED0" w:rsidR="004A3A18" w:rsidP="004D0CE1" w:rsidRDefault="004A3A18" w14:paraId="15899F3B" w14:textId="77777777">
      <w:pPr>
        <w:pStyle w:val="TableParagraph"/>
      </w:pPr>
      <w:r w:rsidRPr="00DD2ED0">
        <w:t>Credenziali di autenticazione</w:t>
      </w:r>
    </w:p>
    <w:p w:rsidRPr="00800B6D" w:rsidR="004A3A18" w:rsidP="004A3A18" w:rsidRDefault="004A3A18" w14:paraId="5BAE6583" w14:textId="67F9914D">
      <w:pPr>
        <w:widowControl/>
        <w:pBdr>
          <w:top w:val="nil"/>
          <w:left w:val="nil"/>
          <w:bottom w:val="nil"/>
          <w:right w:val="nil"/>
          <w:between w:val="nil"/>
        </w:pBdr>
        <w:tabs>
          <w:tab w:val="left" w:pos="709"/>
        </w:tabs>
        <w:suppressAutoHyphens/>
        <w:autoSpaceDE/>
        <w:autoSpaceDN/>
        <w:rPr>
          <w:rFonts w:cs="Times New Roman"/>
        </w:rPr>
      </w:pPr>
      <w:r w:rsidRPr="00DD2ED0">
        <w:rPr>
          <w:rFonts w:cs="Times New Roman"/>
        </w:rPr>
        <w:t>I sistemi sono configurati con modalità atte a consentirne l’accesso unicamente a soggetti dotati di credenziali di autenticazione univoche (username e password)</w:t>
      </w:r>
      <w:r w:rsidRPr="00800B6D" w:rsidR="004E1DC9">
        <w:rPr>
          <w:rFonts w:cs="Times New Roman"/>
        </w:rPr>
        <w:t>,</w:t>
      </w:r>
      <w:r w:rsidRPr="00800B6D" w:rsidR="00E02C6C">
        <w:rPr>
          <w:rFonts w:cs="Times New Roman"/>
        </w:rPr>
        <w:t xml:space="preserve"> non riassegnabili </w:t>
      </w:r>
      <w:r w:rsidRPr="00800B6D" w:rsidR="00552732">
        <w:rPr>
          <w:rFonts w:cs="Times New Roman"/>
        </w:rPr>
        <w:t>agli utenti neppure in tempi diversi</w:t>
      </w:r>
      <w:r w:rsidRPr="00DD2ED0">
        <w:rPr>
          <w:rFonts w:cs="Times New Roman"/>
        </w:rPr>
        <w:t>.</w:t>
      </w:r>
    </w:p>
    <w:p w:rsidRPr="00DD2ED0" w:rsidR="00172D8F" w:rsidP="004A3A18" w:rsidRDefault="00172D8F" w14:paraId="688A2670" w14:textId="10B414A2">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Nell’ambito dell’erogazione dei servizi cloud, il Contraente garantisce la registrazione/de-registrazione degli utenti interni al Committente ai vari servizi in cloud.</w:t>
      </w:r>
    </w:p>
    <w:p w:rsidRPr="00DD2ED0" w:rsidR="004A3A18" w:rsidP="004A3A18" w:rsidRDefault="004A3A18" w14:paraId="4C792C94" w14:textId="77777777">
      <w:pPr>
        <w:widowControl/>
        <w:pBdr>
          <w:top w:val="nil"/>
          <w:left w:val="nil"/>
          <w:bottom w:val="nil"/>
          <w:right w:val="nil"/>
          <w:between w:val="nil"/>
        </w:pBdr>
        <w:tabs>
          <w:tab w:val="left" w:pos="709"/>
        </w:tabs>
        <w:suppressAutoHyphens/>
        <w:autoSpaceDE/>
        <w:autoSpaceDN/>
        <w:rPr>
          <w:rFonts w:cs="Times New Roman"/>
        </w:rPr>
      </w:pPr>
    </w:p>
    <w:p w:rsidRPr="00DD2ED0" w:rsidR="004A3A18" w:rsidP="004D0CE1" w:rsidRDefault="004A3A18" w14:paraId="5FB0095F" w14:textId="0B853852">
      <w:pPr>
        <w:pStyle w:val="TableParagraph"/>
      </w:pPr>
      <w:r w:rsidRPr="00DD2ED0">
        <w:t>Pa</w:t>
      </w:r>
      <w:r w:rsidRPr="00800B6D" w:rsidR="0042782A">
        <w:rPr>
          <w:lang w:val="it-IT"/>
        </w:rPr>
        <w:t>ssword</w:t>
      </w:r>
    </w:p>
    <w:p w:rsidRPr="00800B6D" w:rsidR="004A3A18" w:rsidP="004A3A18" w:rsidRDefault="004A3A18" w14:paraId="7F647905" w14:textId="598F8202">
      <w:pPr>
        <w:widowControl/>
        <w:pBdr>
          <w:top w:val="nil"/>
          <w:left w:val="nil"/>
          <w:bottom w:val="nil"/>
          <w:right w:val="nil"/>
          <w:between w:val="nil"/>
        </w:pBdr>
        <w:tabs>
          <w:tab w:val="left" w:pos="709"/>
        </w:tabs>
        <w:suppressAutoHyphens/>
        <w:autoSpaceDE/>
        <w:autoSpaceDN/>
        <w:rPr>
          <w:rFonts w:cs="Times New Roman"/>
        </w:rPr>
      </w:pPr>
      <w:r w:rsidRPr="00DD2ED0">
        <w:rPr>
          <w:rFonts w:cs="Times New Roman"/>
        </w:rPr>
        <w:t>La parola chiave</w:t>
      </w:r>
      <w:r w:rsidRPr="00800B6D" w:rsidR="0042782A">
        <w:rPr>
          <w:rFonts w:cs="Times New Roman"/>
        </w:rPr>
        <w:t xml:space="preserve"> (i.e. password)</w:t>
      </w:r>
      <w:r w:rsidRPr="00DD2ED0">
        <w:rPr>
          <w:rFonts w:cs="Times New Roman"/>
        </w:rPr>
        <w:t xml:space="preserve"> </w:t>
      </w:r>
      <w:r w:rsidRPr="00800B6D" w:rsidR="00067810">
        <w:rPr>
          <w:rFonts w:cs="Times New Roman"/>
        </w:rPr>
        <w:t>presenta</w:t>
      </w:r>
      <w:r w:rsidRPr="00800B6D" w:rsidR="00C30783">
        <w:rPr>
          <w:rFonts w:cs="Times New Roman"/>
        </w:rPr>
        <w:t>, al minimo,</w:t>
      </w:r>
      <w:r w:rsidRPr="00DD2ED0" w:rsidR="00067810">
        <w:rPr>
          <w:rFonts w:cs="Times New Roman"/>
        </w:rPr>
        <w:t xml:space="preserve"> </w:t>
      </w:r>
      <w:r w:rsidRPr="00DD2ED0">
        <w:rPr>
          <w:rFonts w:cs="Times New Roman"/>
        </w:rPr>
        <w:t xml:space="preserve">le seguenti caratteristiche di </w:t>
      </w:r>
      <w:r w:rsidRPr="00800B6D" w:rsidR="0042782A">
        <w:rPr>
          <w:rFonts w:cs="Times New Roman"/>
        </w:rPr>
        <w:t xml:space="preserve">sicurezza di </w:t>
      </w:r>
      <w:r w:rsidRPr="00DD2ED0">
        <w:rPr>
          <w:rFonts w:cs="Times New Roman"/>
        </w:rPr>
        <w:t>base: obbligo di modifica al primo accesso, lunghezza minima, regole di complessità, scadenza, history, valutazione contestuale della robustezza</w:t>
      </w:r>
      <w:r w:rsidRPr="00800B6D" w:rsidR="00067810">
        <w:rPr>
          <w:rFonts w:cs="Times New Roman"/>
        </w:rPr>
        <w:t xml:space="preserve"> e</w:t>
      </w:r>
      <w:r w:rsidRPr="00DD2ED0">
        <w:rPr>
          <w:rFonts w:cs="Times New Roman"/>
        </w:rPr>
        <w:t xml:space="preserve"> archiviazione </w:t>
      </w:r>
      <w:r w:rsidRPr="0095667E">
        <w:rPr>
          <w:rFonts w:cs="Times New Roman"/>
          <w:noProof/>
        </w:rPr>
        <w:t>dell’hash</w:t>
      </w:r>
      <w:r w:rsidRPr="00DD2ED0">
        <w:rPr>
          <w:rFonts w:cs="Times New Roman"/>
        </w:rPr>
        <w:t>.</w:t>
      </w:r>
    </w:p>
    <w:p w:rsidRPr="00800B6D" w:rsidR="008B326E" w:rsidP="008B326E" w:rsidRDefault="00666CFA" w14:paraId="1E2314AD" w14:textId="35AF5491">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Deve essere imposto un formato della password per evitare l</w:t>
      </w:r>
      <w:r w:rsidRPr="00800B6D" w:rsidR="00AA2F73">
        <w:rPr>
          <w:rFonts w:cs="Times New Roman"/>
        </w:rPr>
        <w:t>’</w:t>
      </w:r>
      <w:r w:rsidRPr="00800B6D">
        <w:rPr>
          <w:rFonts w:cs="Times New Roman"/>
        </w:rPr>
        <w:t>utilizzo di password banali o che contengano riferimenti agevolmente riconducibili all</w:t>
      </w:r>
      <w:r w:rsidRPr="00800B6D" w:rsidR="00AA2F73">
        <w:rPr>
          <w:rFonts w:cs="Times New Roman"/>
        </w:rPr>
        <w:t>’</w:t>
      </w:r>
      <w:r w:rsidRPr="00800B6D">
        <w:rPr>
          <w:rFonts w:cs="Times New Roman"/>
        </w:rPr>
        <w:t>utente</w:t>
      </w:r>
      <w:r w:rsidRPr="00800B6D" w:rsidR="00593613">
        <w:rPr>
          <w:rFonts w:cs="Times New Roman"/>
        </w:rPr>
        <w:t xml:space="preserve"> al fine di garantire che le password siano adeguatamente robuste. Inoltre, il Contraente assicura che le passw</w:t>
      </w:r>
      <w:r w:rsidRPr="00800B6D" w:rsidR="00885425">
        <w:rPr>
          <w:rFonts w:cs="Times New Roman"/>
        </w:rPr>
        <w:t>ord non siano salvate né trasmesse in chiaro.</w:t>
      </w:r>
    </w:p>
    <w:p w:rsidRPr="00800B6D" w:rsidR="008B326E" w:rsidP="008B326E" w:rsidRDefault="0042782A" w14:paraId="42DCE2D3" w14:textId="6700BFE1">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w:t>
      </w:r>
      <w:r w:rsidRPr="00800B6D" w:rsidR="00067810">
        <w:rPr>
          <w:rFonts w:cs="Times New Roman"/>
        </w:rPr>
        <w:t xml:space="preserve"> Contraente si assicura che tutti gli utenti siano sensibilizzati circa le modalità di conservazione</w:t>
      </w:r>
      <w:r w:rsidRPr="00800B6D" w:rsidR="008B326E">
        <w:rPr>
          <w:rFonts w:cs="Times New Roman"/>
        </w:rPr>
        <w:t xml:space="preserve"> sicura dell</w:t>
      </w:r>
      <w:r w:rsidRPr="00800B6D" w:rsidR="00067810">
        <w:rPr>
          <w:rFonts w:cs="Times New Roman"/>
        </w:rPr>
        <w:t>e</w:t>
      </w:r>
      <w:r w:rsidRPr="00800B6D" w:rsidR="008B326E">
        <w:rPr>
          <w:rFonts w:cs="Times New Roman"/>
        </w:rPr>
        <w:t xml:space="preserve"> password</w:t>
      </w:r>
      <w:r w:rsidRPr="00800B6D" w:rsidR="00CC4F09">
        <w:rPr>
          <w:rFonts w:cs="Times New Roman"/>
        </w:rPr>
        <w:t>,</w:t>
      </w:r>
      <w:r w:rsidRPr="00800B6D" w:rsidR="00067810">
        <w:rPr>
          <w:rFonts w:cs="Times New Roman"/>
        </w:rPr>
        <w:t xml:space="preserve"> come ad ese</w:t>
      </w:r>
      <w:r w:rsidRPr="00800B6D" w:rsidR="001C2CD6">
        <w:rPr>
          <w:rFonts w:cs="Times New Roman"/>
        </w:rPr>
        <w:t>mpio</w:t>
      </w:r>
      <w:r w:rsidRPr="00800B6D">
        <w:rPr>
          <w:rFonts w:cs="Times New Roman"/>
        </w:rPr>
        <w:t>:</w:t>
      </w:r>
      <w:r w:rsidRPr="00800B6D" w:rsidR="001C2CD6">
        <w:rPr>
          <w:rFonts w:cs="Times New Roman"/>
        </w:rPr>
        <w:t xml:space="preserve"> evitare di comunicare a terzi la propria </w:t>
      </w:r>
      <w:r w:rsidRPr="00800B6D">
        <w:rPr>
          <w:rFonts w:cs="Times New Roman"/>
        </w:rPr>
        <w:t>parola chiave</w:t>
      </w:r>
      <w:r w:rsidRPr="00800B6D" w:rsidR="001C2CD6">
        <w:rPr>
          <w:rFonts w:cs="Times New Roman"/>
        </w:rPr>
        <w:t>, modificare la password in caso di compromissione</w:t>
      </w:r>
      <w:r w:rsidRPr="00800B6D">
        <w:rPr>
          <w:rFonts w:cs="Times New Roman"/>
        </w:rPr>
        <w:t>, etc..</w:t>
      </w:r>
      <w:r w:rsidRPr="00800B6D" w:rsidR="001C2CD6">
        <w:rPr>
          <w:rFonts w:cs="Times New Roman"/>
        </w:rPr>
        <w:t xml:space="preserve"> </w:t>
      </w:r>
    </w:p>
    <w:p w:rsidRPr="00800B6D" w:rsidR="002F4D12" w:rsidP="008B326E" w:rsidRDefault="002F4D12" w14:paraId="4C8FF1FB" w14:textId="01EA25CE">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Il Contraente </w:t>
      </w:r>
      <w:r w:rsidRPr="00800B6D" w:rsidR="00ED5AB0">
        <w:rPr>
          <w:rFonts w:cs="Times New Roman"/>
        </w:rPr>
        <w:t xml:space="preserve">che eroga servizi </w:t>
      </w:r>
      <w:r w:rsidRPr="00800B6D">
        <w:rPr>
          <w:rFonts w:cs="Times New Roman"/>
        </w:rPr>
        <w:t>Cloud garantisce l’osservanza di procedure definite per la gestione delle password del Committente.</w:t>
      </w:r>
    </w:p>
    <w:p w:rsidRPr="00800B6D" w:rsidR="004A3A18" w:rsidP="004A3A18" w:rsidRDefault="004A3A18" w14:paraId="4C83AA27"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4A3A18" w14:paraId="72238563" w14:textId="77777777">
      <w:pPr>
        <w:pStyle w:val="TableParagraph"/>
      </w:pPr>
      <w:r w:rsidRPr="00800B6D">
        <w:t>Log management</w:t>
      </w:r>
    </w:p>
    <w:p w:rsidRPr="00800B6D" w:rsidR="004A3A18" w:rsidP="004A3A18" w:rsidRDefault="004A3A18" w14:paraId="57C12465" w14:textId="1267BB5B">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 sistemi sono configurati con modalità che consentono il tracciamento degli accessi e, ove appropriato, delle attività svolte in capo alle diverse tipologie di utenze</w:t>
      </w:r>
      <w:r w:rsidRPr="00800B6D" w:rsidR="00AA2F73">
        <w:rPr>
          <w:rFonts w:cs="Times New Roman"/>
        </w:rPr>
        <w:t>, incluse quelle degli Amministratori di Sistema,</w:t>
      </w:r>
      <w:r w:rsidRPr="00800B6D">
        <w:rPr>
          <w:rFonts w:cs="Times New Roman"/>
        </w:rPr>
        <w:t xml:space="preserve"> e protetti da adeguate misure di sicurezza che ne garantiscono l’integrità, la riservatezza e la disponibilità. </w:t>
      </w:r>
    </w:p>
    <w:p w:rsidRPr="00800B6D" w:rsidR="004A3A18" w:rsidP="004A3A18" w:rsidRDefault="0064002D" w14:paraId="279E133B" w14:textId="7D128AE7">
      <w:pPr>
        <w:widowControl/>
        <w:pBdr>
          <w:top w:val="nil"/>
          <w:left w:val="nil"/>
          <w:bottom w:val="nil"/>
          <w:right w:val="nil"/>
          <w:between w:val="nil"/>
        </w:pBdr>
        <w:tabs>
          <w:tab w:val="left" w:pos="709"/>
        </w:tabs>
        <w:suppressAutoHyphens/>
        <w:autoSpaceDE/>
        <w:autoSpaceDN/>
        <w:rPr>
          <w:rFonts w:cs="Times New Roman"/>
        </w:rPr>
      </w:pPr>
      <w:r w:rsidRPr="00800B6D">
        <w:t xml:space="preserve">Il Contraente </w:t>
      </w:r>
      <w:r w:rsidRPr="00800B6D" w:rsidR="004A3A18">
        <w:rPr>
          <w:rFonts w:cs="Times New Roman"/>
        </w:rPr>
        <w:t>implementa un set di log standard che consentono di monitorare</w:t>
      </w:r>
      <w:r w:rsidRPr="00800B6D" w:rsidR="00FF14A2">
        <w:rPr>
          <w:rFonts w:cs="Times New Roman"/>
        </w:rPr>
        <w:t xml:space="preserve"> </w:t>
      </w:r>
      <w:r w:rsidRPr="00800B6D" w:rsidR="004A3A18">
        <w:rPr>
          <w:rFonts w:cs="Times New Roman"/>
        </w:rPr>
        <w:t>una serie</w:t>
      </w:r>
      <w:r w:rsidRPr="00800B6D" w:rsidR="00FF14A2">
        <w:rPr>
          <w:rFonts w:cs="Times New Roman"/>
        </w:rPr>
        <w:t xml:space="preserve"> </w:t>
      </w:r>
      <w:r w:rsidRPr="00800B6D" w:rsidR="004A3A18">
        <w:rPr>
          <w:rFonts w:cs="Times New Roman"/>
        </w:rPr>
        <w:t>di eventi</w:t>
      </w:r>
      <w:r w:rsidRPr="00800B6D" w:rsidR="00F2501B">
        <w:rPr>
          <w:rFonts w:cs="Times New Roman"/>
        </w:rPr>
        <w:t xml:space="preserve"> e rilevare eventuali attacchi</w:t>
      </w:r>
      <w:r w:rsidRPr="00800B6D" w:rsidR="004A3A18">
        <w:rPr>
          <w:rFonts w:cs="Times New Roman"/>
        </w:rPr>
        <w:t>. Ciò non</w:t>
      </w:r>
      <w:r w:rsidRPr="00800B6D" w:rsidR="00FF14A2">
        <w:rPr>
          <w:rFonts w:cs="Times New Roman"/>
        </w:rPr>
        <w:t xml:space="preserve"> </w:t>
      </w:r>
      <w:r w:rsidRPr="00800B6D" w:rsidR="004A3A18">
        <w:rPr>
          <w:rFonts w:cs="Times New Roman"/>
        </w:rPr>
        <w:t>toglie</w:t>
      </w:r>
      <w:r w:rsidRPr="00800B6D" w:rsidR="00FF14A2">
        <w:rPr>
          <w:rFonts w:cs="Times New Roman"/>
        </w:rPr>
        <w:t xml:space="preserve"> </w:t>
      </w:r>
      <w:r w:rsidRPr="00800B6D" w:rsidR="004A3A18">
        <w:rPr>
          <w:rFonts w:cs="Times New Roman"/>
        </w:rPr>
        <w:t xml:space="preserve">che il </w:t>
      </w:r>
      <w:r w:rsidRPr="00800B6D" w:rsidR="00CD78AD">
        <w:rPr>
          <w:rFonts w:cs="Times New Roman"/>
        </w:rPr>
        <w:t xml:space="preserve">Committente </w:t>
      </w:r>
      <w:r w:rsidRPr="00800B6D" w:rsidR="004A3A18">
        <w:rPr>
          <w:rFonts w:cs="Times New Roman"/>
        </w:rPr>
        <w:t>è tenuto</w:t>
      </w:r>
      <w:r w:rsidRPr="00800B6D" w:rsidR="00FF14A2">
        <w:rPr>
          <w:rFonts w:cs="Times New Roman"/>
        </w:rPr>
        <w:t xml:space="preserve"> </w:t>
      </w:r>
      <w:r w:rsidRPr="00800B6D" w:rsidR="004A3A18">
        <w:rPr>
          <w:rFonts w:cs="Times New Roman"/>
        </w:rPr>
        <w:t>a</w:t>
      </w:r>
      <w:r w:rsidRPr="00800B6D" w:rsidR="00FF14A2">
        <w:rPr>
          <w:rFonts w:cs="Times New Roman"/>
        </w:rPr>
        <w:t xml:space="preserve"> </w:t>
      </w:r>
      <w:r w:rsidRPr="00800B6D" w:rsidR="004A3A18">
        <w:rPr>
          <w:rFonts w:cs="Times New Roman"/>
        </w:rPr>
        <w:t>verificare</w:t>
      </w:r>
      <w:r w:rsidRPr="00800B6D" w:rsidR="00FF14A2">
        <w:rPr>
          <w:rFonts w:cs="Times New Roman"/>
        </w:rPr>
        <w:t xml:space="preserve"> </w:t>
      </w:r>
      <w:r w:rsidRPr="00800B6D" w:rsidR="004A3A18">
        <w:rPr>
          <w:rFonts w:cs="Times New Roman"/>
        </w:rPr>
        <w:t>se</w:t>
      </w:r>
      <w:r w:rsidRPr="00800B6D" w:rsidR="00FF14A2">
        <w:rPr>
          <w:rFonts w:cs="Times New Roman"/>
        </w:rPr>
        <w:t xml:space="preserve"> </w:t>
      </w:r>
      <w:r w:rsidRPr="00800B6D" w:rsidR="004A3A18">
        <w:rPr>
          <w:rFonts w:cs="Times New Roman"/>
        </w:rPr>
        <w:t>tale set</w:t>
      </w:r>
      <w:r w:rsidRPr="00800B6D" w:rsidR="00FF14A2">
        <w:rPr>
          <w:rFonts w:cs="Times New Roman"/>
        </w:rPr>
        <w:t xml:space="preserve"> </w:t>
      </w:r>
      <w:r w:rsidRPr="00800B6D" w:rsidR="004A3A18">
        <w:rPr>
          <w:rFonts w:cs="Times New Roman"/>
        </w:rPr>
        <w:t>di</w:t>
      </w:r>
      <w:r w:rsidRPr="00800B6D" w:rsidR="00FF14A2">
        <w:rPr>
          <w:rFonts w:cs="Times New Roman"/>
        </w:rPr>
        <w:t xml:space="preserve"> </w:t>
      </w:r>
      <w:r w:rsidRPr="00800B6D" w:rsidR="004A3A18">
        <w:rPr>
          <w:rFonts w:cs="Times New Roman"/>
        </w:rPr>
        <w:t>log</w:t>
      </w:r>
      <w:r w:rsidRPr="00800B6D" w:rsidR="00FF14A2">
        <w:rPr>
          <w:rFonts w:cs="Times New Roman"/>
        </w:rPr>
        <w:t xml:space="preserve"> </w:t>
      </w:r>
      <w:r w:rsidRPr="00800B6D" w:rsidR="004A3A18">
        <w:rPr>
          <w:rFonts w:cs="Times New Roman"/>
        </w:rPr>
        <w:t>è sufficiente e</w:t>
      </w:r>
      <w:r w:rsidRPr="00800B6D" w:rsidR="00FF14A2">
        <w:rPr>
          <w:rFonts w:cs="Times New Roman"/>
        </w:rPr>
        <w:t xml:space="preserve"> </w:t>
      </w:r>
      <w:r w:rsidRPr="00800B6D" w:rsidR="004A3A18">
        <w:rPr>
          <w:rFonts w:cs="Times New Roman"/>
        </w:rPr>
        <w:t>in</w:t>
      </w:r>
      <w:r w:rsidRPr="00800B6D" w:rsidR="00FF14A2">
        <w:rPr>
          <w:rFonts w:cs="Times New Roman"/>
        </w:rPr>
        <w:t xml:space="preserve"> </w:t>
      </w:r>
      <w:r w:rsidRPr="00800B6D" w:rsidR="004A3A18">
        <w:rPr>
          <w:rFonts w:cs="Times New Roman"/>
        </w:rPr>
        <w:t>linea</w:t>
      </w:r>
      <w:r w:rsidRPr="00800B6D" w:rsidR="00FF14A2">
        <w:rPr>
          <w:rFonts w:cs="Times New Roman"/>
        </w:rPr>
        <w:t xml:space="preserve"> </w:t>
      </w:r>
      <w:r w:rsidRPr="00800B6D" w:rsidR="004A3A18">
        <w:rPr>
          <w:rFonts w:cs="Times New Roman"/>
        </w:rPr>
        <w:t>con</w:t>
      </w:r>
      <w:r w:rsidRPr="00800B6D" w:rsidR="00FF14A2">
        <w:rPr>
          <w:rFonts w:cs="Times New Roman"/>
        </w:rPr>
        <w:t xml:space="preserve"> </w:t>
      </w:r>
      <w:r w:rsidRPr="00800B6D" w:rsidR="004A3A18">
        <w:rPr>
          <w:rFonts w:cs="Times New Roman"/>
        </w:rPr>
        <w:t>le</w:t>
      </w:r>
      <w:r w:rsidRPr="00800B6D" w:rsidR="00FF14A2">
        <w:rPr>
          <w:rFonts w:cs="Times New Roman"/>
        </w:rPr>
        <w:t xml:space="preserve"> </w:t>
      </w:r>
      <w:r w:rsidRPr="00800B6D" w:rsidR="004A3A18">
        <w:rPr>
          <w:rFonts w:cs="Times New Roman"/>
        </w:rPr>
        <w:t xml:space="preserve">proprie politiche; diversamente, deve definire con </w:t>
      </w:r>
      <w:r w:rsidRPr="00800B6D" w:rsidR="00F848DD">
        <w:rPr>
          <w:rFonts w:cs="Times New Roman"/>
        </w:rPr>
        <w:t xml:space="preserve">il </w:t>
      </w:r>
      <w:r w:rsidRPr="00800B6D" w:rsidR="00DC104E">
        <w:rPr>
          <w:rFonts w:cs="Times New Roman"/>
        </w:rPr>
        <w:t xml:space="preserve">Contraente </w:t>
      </w:r>
      <w:r w:rsidRPr="00800B6D" w:rsidR="004A3A18">
        <w:rPr>
          <w:rFonts w:cs="Times New Roman"/>
        </w:rPr>
        <w:t>i</w:t>
      </w:r>
      <w:r w:rsidRPr="00800B6D" w:rsidR="00FF14A2">
        <w:rPr>
          <w:rFonts w:cs="Times New Roman"/>
        </w:rPr>
        <w:t xml:space="preserve"> </w:t>
      </w:r>
      <w:r w:rsidRPr="00800B6D" w:rsidR="004A3A18">
        <w:rPr>
          <w:rFonts w:cs="Times New Roman"/>
        </w:rPr>
        <w:t>requisiti</w:t>
      </w:r>
      <w:r w:rsidRPr="00800B6D" w:rsidR="00FF14A2">
        <w:rPr>
          <w:rFonts w:cs="Times New Roman"/>
        </w:rPr>
        <w:t xml:space="preserve"> </w:t>
      </w:r>
      <w:r w:rsidRPr="00800B6D" w:rsidR="004A3A18">
        <w:rPr>
          <w:rFonts w:cs="Times New Roman"/>
        </w:rPr>
        <w:t>per</w:t>
      </w:r>
      <w:r w:rsidRPr="00800B6D" w:rsidR="00FF14A2">
        <w:rPr>
          <w:rFonts w:cs="Times New Roman"/>
        </w:rPr>
        <w:t xml:space="preserve"> </w:t>
      </w:r>
      <w:r w:rsidRPr="00800B6D" w:rsidR="004A3A18">
        <w:rPr>
          <w:rFonts w:cs="Times New Roman"/>
        </w:rPr>
        <w:t>la</w:t>
      </w:r>
      <w:r w:rsidRPr="00800B6D" w:rsidR="00FF14A2">
        <w:rPr>
          <w:rFonts w:cs="Times New Roman"/>
        </w:rPr>
        <w:t xml:space="preserve"> </w:t>
      </w:r>
      <w:r w:rsidRPr="00800B6D" w:rsidR="004A3A18">
        <w:rPr>
          <w:rFonts w:cs="Times New Roman"/>
        </w:rPr>
        <w:t>registrazione</w:t>
      </w:r>
      <w:r w:rsidRPr="00800B6D" w:rsidR="00FF14A2">
        <w:rPr>
          <w:rFonts w:cs="Times New Roman"/>
        </w:rPr>
        <w:t xml:space="preserve"> </w:t>
      </w:r>
      <w:r w:rsidRPr="00800B6D" w:rsidR="004A3A18">
        <w:rPr>
          <w:rFonts w:cs="Times New Roman"/>
        </w:rPr>
        <w:t>degli</w:t>
      </w:r>
      <w:r w:rsidRPr="00800B6D" w:rsidR="00FF14A2">
        <w:rPr>
          <w:rFonts w:cs="Times New Roman"/>
        </w:rPr>
        <w:t xml:space="preserve"> </w:t>
      </w:r>
      <w:r w:rsidRPr="00800B6D" w:rsidR="004A3A18">
        <w:rPr>
          <w:rFonts w:cs="Times New Roman"/>
        </w:rPr>
        <w:t>eventi</w:t>
      </w:r>
      <w:r w:rsidRPr="00800B6D" w:rsidR="00FF14A2">
        <w:rPr>
          <w:rFonts w:cs="Times New Roman"/>
        </w:rPr>
        <w:t xml:space="preserve"> </w:t>
      </w:r>
      <w:r w:rsidRPr="00800B6D" w:rsidR="004A3A18">
        <w:rPr>
          <w:rFonts w:cs="Times New Roman"/>
        </w:rPr>
        <w:t>e verificare che il servizio soddisfi tali requisiti.</w:t>
      </w:r>
    </w:p>
    <w:p w:rsidRPr="00800B6D" w:rsidR="00CC4F09" w:rsidP="00F2501B" w:rsidRDefault="00046534" w14:paraId="488EDB3E" w14:textId="6D194E5F">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 log sono analizzati con adeguata frequenza e con strumenti automatici (es. sistema centralizzato di Security Information and Event Management) al fine di verificare che non ci siano state anomalie. </w:t>
      </w:r>
    </w:p>
    <w:p w:rsidRPr="00800B6D" w:rsidR="00202598" w:rsidP="00F2501B" w:rsidRDefault="00202598" w14:paraId="4195194C" w14:textId="0735B5FE">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che eroga servizi Cloud garantisce l</w:t>
      </w:r>
      <w:r w:rsidRPr="00800B6D" w:rsidR="00B647BE">
        <w:rPr>
          <w:rFonts w:cs="Times New Roman"/>
        </w:rPr>
        <w:t>’</w:t>
      </w:r>
      <w:r w:rsidRPr="00800B6D">
        <w:rPr>
          <w:rFonts w:cs="Times New Roman"/>
        </w:rPr>
        <w:t xml:space="preserve">adozione di un sistema centralizzato di event </w:t>
      </w:r>
      <w:r w:rsidRPr="0095667E">
        <w:rPr>
          <w:rFonts w:cs="Times New Roman"/>
          <w:noProof/>
        </w:rPr>
        <w:t>logging</w:t>
      </w:r>
      <w:r w:rsidRPr="00800B6D">
        <w:rPr>
          <w:rFonts w:cs="Times New Roman"/>
        </w:rPr>
        <w:t xml:space="preserve"> e dà la possibilità al C</w:t>
      </w:r>
      <w:r w:rsidRPr="00800B6D" w:rsidR="00107C59">
        <w:rPr>
          <w:rFonts w:cs="Times New Roman"/>
        </w:rPr>
        <w:t>ommittente</w:t>
      </w:r>
      <w:r w:rsidRPr="00800B6D">
        <w:rPr>
          <w:rFonts w:cs="Times New Roman"/>
        </w:rPr>
        <w:t xml:space="preserve"> di esportare i log sui propri sistemi.</w:t>
      </w:r>
    </w:p>
    <w:p w:rsidRPr="00800B6D" w:rsidR="004A3A18" w:rsidP="004A3A18" w:rsidRDefault="004A3A18" w14:paraId="76547E6B"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FB30FD" w14:paraId="2282D3B9" w14:textId="32939755">
      <w:pPr>
        <w:pStyle w:val="TableParagraph"/>
      </w:pPr>
      <w:r w:rsidRPr="00800B6D">
        <w:rPr>
          <w:lang w:val="it-IT"/>
        </w:rPr>
        <w:t xml:space="preserve">Continuità operativa </w:t>
      </w:r>
    </w:p>
    <w:p w:rsidRPr="00800B6D" w:rsidR="00A8128C" w:rsidP="004A3A18" w:rsidRDefault="00B01370" w14:paraId="03BBFFDC" w14:textId="2EF285A3">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Il Contraente </w:t>
      </w:r>
      <w:r w:rsidRPr="00800B6D" w:rsidR="004A3A18">
        <w:rPr>
          <w:rFonts w:cs="Times New Roman"/>
        </w:rPr>
        <w:t>adottat</w:t>
      </w:r>
      <w:r w:rsidRPr="00800B6D">
        <w:rPr>
          <w:rFonts w:cs="Times New Roman"/>
        </w:rPr>
        <w:t>a</w:t>
      </w:r>
      <w:r w:rsidRPr="00800B6D" w:rsidR="004A3A18">
        <w:rPr>
          <w:rFonts w:cs="Times New Roman"/>
        </w:rPr>
        <w:t xml:space="preserve"> idonee misure per garantire il ripristino dell’accesso ai dati in caso di danneggiamento degli stessi in tempi certi</w:t>
      </w:r>
      <w:r w:rsidRPr="00800B6D" w:rsidR="007C4E9F">
        <w:rPr>
          <w:rFonts w:cs="Times New Roman"/>
        </w:rPr>
        <w:t xml:space="preserve"> (es. procedure di bac</w:t>
      </w:r>
      <w:r w:rsidRPr="00800B6D" w:rsidR="00F519A6">
        <w:rPr>
          <w:rFonts w:cs="Times New Roman"/>
        </w:rPr>
        <w:t>k</w:t>
      </w:r>
      <w:r w:rsidRPr="00800B6D" w:rsidR="007C4E9F">
        <w:rPr>
          <w:rFonts w:cs="Times New Roman"/>
        </w:rPr>
        <w:t>up, prove di ripristino dei dati, etc.)</w:t>
      </w:r>
      <w:r w:rsidRPr="00800B6D" w:rsidR="004A3A18">
        <w:rPr>
          <w:rFonts w:cs="Times New Roman"/>
        </w:rPr>
        <w:t xml:space="preserve">. </w:t>
      </w:r>
    </w:p>
    <w:p w:rsidRPr="00800B6D" w:rsidR="00A8128C" w:rsidP="004A3A18" w:rsidRDefault="00A8128C" w14:paraId="3C5B1795"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A3A18" w:rsidRDefault="00367AC6" w14:paraId="100115A2" w14:textId="2DE5371C">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S</w:t>
      </w:r>
      <w:r w:rsidRPr="00800B6D" w:rsidR="0080309B">
        <w:rPr>
          <w:rFonts w:cs="Times New Roman"/>
        </w:rPr>
        <w:t xml:space="preserve">ono </w:t>
      </w:r>
      <w:r w:rsidRPr="00800B6D" w:rsidR="00F2501B">
        <w:rPr>
          <w:rFonts w:cs="Times New Roman"/>
        </w:rPr>
        <w:t>predisposti</w:t>
      </w:r>
      <w:r w:rsidRPr="00800B6D">
        <w:rPr>
          <w:rFonts w:cs="Times New Roman"/>
        </w:rPr>
        <w:t xml:space="preserve"> dal Contraente</w:t>
      </w:r>
      <w:r w:rsidRPr="00800B6D" w:rsidR="004A3A18">
        <w:rPr>
          <w:rFonts w:cs="Times New Roman"/>
        </w:rPr>
        <w:t xml:space="preserve"> un piano di continuità operativa e di disaster recovery</w:t>
      </w:r>
      <w:r w:rsidRPr="00800B6D" w:rsidR="00366BD8">
        <w:rPr>
          <w:rFonts w:cs="Times New Roman"/>
        </w:rPr>
        <w:t xml:space="preserve"> che comprendono le attività per rispondere, recuperare, riprendere e ripristinare a un livello predefinito i servizi a seguito di un'interruzione degli stessi</w:t>
      </w:r>
      <w:r w:rsidRPr="00800B6D" w:rsidR="0080309B">
        <w:rPr>
          <w:rFonts w:cs="Times New Roman"/>
        </w:rPr>
        <w:t xml:space="preserve"> </w:t>
      </w:r>
      <w:r w:rsidRPr="00800B6D" w:rsidR="004A3A18">
        <w:rPr>
          <w:rFonts w:cs="Times New Roman"/>
        </w:rPr>
        <w:t>anche nel caso di eventi avversi di portata rilevante</w:t>
      </w:r>
      <w:r w:rsidRPr="00800B6D" w:rsidR="00160F41">
        <w:rPr>
          <w:rFonts w:cs="Times New Roman"/>
        </w:rPr>
        <w:t>,</w:t>
      </w:r>
      <w:r w:rsidRPr="00800B6D" w:rsidR="00846C16">
        <w:rPr>
          <w:rFonts w:cs="Times New Roman"/>
        </w:rPr>
        <w:t xml:space="preserve"> </w:t>
      </w:r>
      <w:r w:rsidRPr="00800B6D" w:rsidR="00160F41">
        <w:rPr>
          <w:rFonts w:cs="Times New Roman"/>
        </w:rPr>
        <w:t>applicando le buone pratiche presenti nello standard ISO/IEC 22313</w:t>
      </w:r>
      <w:r w:rsidRPr="00800B6D" w:rsidR="004A3A18">
        <w:rPr>
          <w:rFonts w:cs="Times New Roman"/>
        </w:rPr>
        <w:t>.</w:t>
      </w:r>
    </w:p>
    <w:p w:rsidRPr="00800B6D" w:rsidR="00A8128C" w:rsidP="004A3A18" w:rsidRDefault="00A8128C" w14:paraId="7A52D8D8" w14:textId="77777777">
      <w:pPr>
        <w:widowControl/>
        <w:pBdr>
          <w:top w:val="nil"/>
          <w:left w:val="nil"/>
          <w:bottom w:val="nil"/>
          <w:right w:val="nil"/>
          <w:between w:val="nil"/>
        </w:pBdr>
        <w:tabs>
          <w:tab w:val="left" w:pos="709"/>
        </w:tabs>
        <w:suppressAutoHyphens/>
        <w:autoSpaceDE/>
        <w:autoSpaceDN/>
        <w:rPr>
          <w:rFonts w:cs="Times New Roman"/>
        </w:rPr>
      </w:pPr>
    </w:p>
    <w:p w:rsidRPr="00800B6D" w:rsidR="00370A6B" w:rsidP="004A3A18" w:rsidRDefault="004A3A18" w14:paraId="46398368" w14:textId="3915A844">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Committente può richiedere le</w:t>
      </w:r>
      <w:r w:rsidRPr="00800B6D" w:rsidR="00FF14A2">
        <w:rPr>
          <w:rFonts w:cs="Times New Roman"/>
        </w:rPr>
        <w:t xml:space="preserve"> </w:t>
      </w:r>
      <w:r w:rsidRPr="00800B6D">
        <w:rPr>
          <w:rFonts w:cs="Times New Roman"/>
        </w:rPr>
        <w:t>specifiche sulle</w:t>
      </w:r>
      <w:r w:rsidRPr="00800B6D" w:rsidR="00366BD8">
        <w:rPr>
          <w:rFonts w:cs="Times New Roman"/>
        </w:rPr>
        <w:t xml:space="preserve"> </w:t>
      </w:r>
      <w:r w:rsidRPr="00800B6D">
        <w:rPr>
          <w:rFonts w:cs="Times New Roman"/>
        </w:rPr>
        <w:t>modalità</w:t>
      </w:r>
      <w:r w:rsidRPr="00800B6D" w:rsidR="00FF14A2">
        <w:rPr>
          <w:rFonts w:cs="Times New Roman"/>
        </w:rPr>
        <w:t xml:space="preserve"> </w:t>
      </w:r>
      <w:r w:rsidRPr="00800B6D">
        <w:rPr>
          <w:rFonts w:cs="Times New Roman"/>
        </w:rPr>
        <w:t xml:space="preserve">di esecuzione del backup (RPO, </w:t>
      </w:r>
      <w:r w:rsidRPr="0095667E">
        <w:rPr>
          <w:rFonts w:cs="Times New Roman"/>
          <w:noProof/>
        </w:rPr>
        <w:t>retentions</w:t>
      </w:r>
      <w:r w:rsidRPr="00800B6D">
        <w:rPr>
          <w:rFonts w:cs="Times New Roman"/>
        </w:rPr>
        <w:t>, ecc.)</w:t>
      </w:r>
      <w:r w:rsidR="00780A7B">
        <w:rPr>
          <w:rFonts w:cs="Times New Roman"/>
        </w:rPr>
        <w:t xml:space="preserve"> </w:t>
      </w:r>
      <w:bookmarkStart w:name="_Hlk90392524" w:id="27"/>
      <w:r w:rsidR="00780A7B">
        <w:rPr>
          <w:rFonts w:cs="Times New Roman"/>
        </w:rPr>
        <w:t>e, laddove previsto da contratto, la condivisione dei piani di BC e DR</w:t>
      </w:r>
      <w:bookmarkEnd w:id="27"/>
      <w:r w:rsidRPr="00800B6D">
        <w:rPr>
          <w:rFonts w:cs="Times New Roman"/>
        </w:rPr>
        <w:t>.</w:t>
      </w:r>
    </w:p>
    <w:p w:rsidRPr="00800B6D" w:rsidR="004A3A18" w:rsidP="004A3A18" w:rsidRDefault="004A3A18" w14:paraId="7FECF56E"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4A3A18" w14:paraId="40907B4A" w14:textId="77777777">
      <w:pPr>
        <w:pStyle w:val="TableParagraph"/>
      </w:pPr>
      <w:r w:rsidRPr="00800B6D">
        <w:t xml:space="preserve">Vulnerability Assessment &amp; </w:t>
      </w:r>
      <w:r w:rsidRPr="00800B6D">
        <w:rPr>
          <w:noProof/>
          <w:lang w:val="en-GB"/>
        </w:rPr>
        <w:t>Penetration</w:t>
      </w:r>
      <w:r w:rsidRPr="00800B6D">
        <w:t xml:space="preserve"> Test</w:t>
      </w:r>
    </w:p>
    <w:p w:rsidRPr="00800B6D" w:rsidR="00D53435" w:rsidP="00D53435" w:rsidRDefault="00D53435" w14:paraId="2BD0C86D" w14:textId="07CB5DE1">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Il Contraente adotta misure utili </w:t>
      </w:r>
      <w:r w:rsidRPr="00800B6D" w:rsidR="006E6892">
        <w:rPr>
          <w:rFonts w:cs="Times New Roman"/>
        </w:rPr>
        <w:t>a</w:t>
      </w:r>
      <w:r w:rsidRPr="00800B6D">
        <w:rPr>
          <w:rFonts w:cs="Times New Roman"/>
        </w:rPr>
        <w:t xml:space="preserve"> identificare immediatamente le vulnerabilità non appena diventano note e procede con </w:t>
      </w:r>
      <w:r w:rsidRPr="00800B6D" w:rsidR="00B917F5">
        <w:rPr>
          <w:rFonts w:cs="Times New Roman"/>
        </w:rPr>
        <w:t>gli opportuni aggiornamenti</w:t>
      </w:r>
      <w:r w:rsidRPr="00800B6D">
        <w:rPr>
          <w:rFonts w:cs="Times New Roman"/>
        </w:rPr>
        <w:t xml:space="preserve"> per risolvere le vulnerabilità.</w:t>
      </w:r>
    </w:p>
    <w:p w:rsidRPr="00800B6D" w:rsidR="004A3A18" w:rsidP="004A3A18" w:rsidRDefault="0064002D" w14:paraId="01D6A951" w14:textId="1FDD3231">
      <w:pPr>
        <w:widowControl/>
        <w:pBdr>
          <w:top w:val="nil"/>
          <w:left w:val="nil"/>
          <w:bottom w:val="nil"/>
          <w:right w:val="nil"/>
          <w:between w:val="nil"/>
        </w:pBdr>
        <w:tabs>
          <w:tab w:val="left" w:pos="709"/>
        </w:tabs>
        <w:suppressAutoHyphens/>
        <w:autoSpaceDE/>
        <w:autoSpaceDN/>
        <w:rPr>
          <w:rFonts w:cs="Times New Roman"/>
        </w:rPr>
      </w:pPr>
      <w:r w:rsidRPr="00800B6D">
        <w:t xml:space="preserve">Il Contraente </w:t>
      </w:r>
      <w:r w:rsidRPr="00800B6D" w:rsidR="004A3A18">
        <w:rPr>
          <w:rFonts w:cs="Times New Roman"/>
        </w:rPr>
        <w:t xml:space="preserve">effettua periodicamente attività di analisi delle vulnerabilità tecniche, sia in relazione agli ambiti infrastrutturali sia a quelli applicativi. Ove ritenuto appropriato in relazione ai potenziali rischi identificati, tali verifiche sono integrate periodicamente con </w:t>
      </w:r>
      <w:r w:rsidRPr="0095667E" w:rsidR="004A3A18">
        <w:rPr>
          <w:rFonts w:cs="Times New Roman"/>
          <w:noProof/>
        </w:rPr>
        <w:t>Penetration</w:t>
      </w:r>
      <w:r w:rsidRPr="00800B6D" w:rsidR="004A3A18">
        <w:rPr>
          <w:rFonts w:cs="Times New Roman"/>
        </w:rPr>
        <w:t xml:space="preserve"> Test, mediante simulazioni di intrusione che utilizzano diversi scenari di attacco. I risultati delle verifiche sono puntualmente e dettagliatamente esaminati per identificare e </w:t>
      </w:r>
      <w:r w:rsidRPr="00800B6D" w:rsidR="00852C0A">
        <w:rPr>
          <w:rFonts w:cs="Times New Roman"/>
        </w:rPr>
        <w:t>attuare</w:t>
      </w:r>
      <w:r w:rsidRPr="00800B6D" w:rsidR="004A3A18">
        <w:rPr>
          <w:rFonts w:cs="Times New Roman"/>
        </w:rPr>
        <w:t xml:space="preserve"> le migliorie necessarie a garantire il livello di sicurezza atteso.</w:t>
      </w:r>
    </w:p>
    <w:p w:rsidRPr="00800B6D" w:rsidR="00E81B4B" w:rsidP="004A3A18" w:rsidRDefault="00210CC6" w14:paraId="37F2C95E" w14:textId="67EC8E90">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Il Contraente si impegna ad </w:t>
      </w:r>
      <w:r w:rsidRPr="00800B6D" w:rsidR="00E02AB4">
        <w:rPr>
          <w:rFonts w:cs="Times New Roman"/>
        </w:rPr>
        <w:t xml:space="preserve">installare le patch di </w:t>
      </w:r>
      <w:r w:rsidRPr="00800B6D">
        <w:rPr>
          <w:rFonts w:cs="Times New Roman"/>
        </w:rPr>
        <w:t xml:space="preserve">sicurezza </w:t>
      </w:r>
      <w:r w:rsidRPr="00800B6D" w:rsidR="00E02AB4">
        <w:rPr>
          <w:rFonts w:cs="Times New Roman"/>
        </w:rPr>
        <w:t>disponibili per i componenti del sistema e i programmi software in uso</w:t>
      </w:r>
      <w:r w:rsidRPr="00800B6D" w:rsidR="005D1E1C">
        <w:rPr>
          <w:rFonts w:cs="Times New Roman"/>
        </w:rPr>
        <w:t>; d</w:t>
      </w:r>
      <w:r w:rsidRPr="00DD2ED0" w:rsidR="00755B1C">
        <w:rPr>
          <w:rFonts w:cs="Times New Roman"/>
        </w:rPr>
        <w:t>evono essere eseguiti</w:t>
      </w:r>
      <w:r w:rsidRPr="00800B6D" w:rsidR="000566CF">
        <w:rPr>
          <w:rFonts w:cs="Times New Roman"/>
        </w:rPr>
        <w:t xml:space="preserve"> appropriati t</w:t>
      </w:r>
      <w:r w:rsidRPr="00DD2ED0" w:rsidR="00755B1C">
        <w:rPr>
          <w:rFonts w:cs="Times New Roman"/>
        </w:rPr>
        <w:t>est</w:t>
      </w:r>
      <w:r w:rsidRPr="00800B6D" w:rsidR="000566CF">
        <w:rPr>
          <w:rFonts w:cs="Times New Roman"/>
        </w:rPr>
        <w:t xml:space="preserve"> prima della loro distribuzione</w:t>
      </w:r>
      <w:r w:rsidRPr="00DD2ED0" w:rsidR="00755B1C">
        <w:rPr>
          <w:rFonts w:cs="Times New Roman"/>
        </w:rPr>
        <w:t>.</w:t>
      </w:r>
      <w:r w:rsidRPr="00800B6D" w:rsidR="00755B1C">
        <w:rPr>
          <w:rStyle w:val="eop"/>
          <w:rFonts w:ascii="Arial" w:hAnsi="Arial"/>
          <w:color w:val="000000"/>
          <w:sz w:val="16"/>
          <w:szCs w:val="16"/>
          <w:shd w:val="clear" w:color="auto" w:fill="FFFFFF"/>
        </w:rPr>
        <w:t> </w:t>
      </w:r>
    </w:p>
    <w:p w:rsidRPr="00800B6D" w:rsidR="00CF1756" w:rsidP="004A3A18" w:rsidRDefault="00CF1756" w14:paraId="607271A9" w14:textId="63B2A242">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che eroga servizi Cloud, in caso di servizio SaaS, dichiara se le componenti che costituiscono il servizio sono state sottoposte ai test OWASP con esito positivo.</w:t>
      </w:r>
    </w:p>
    <w:p w:rsidRPr="00800B6D" w:rsidR="004A3A18" w:rsidP="004A3A18" w:rsidRDefault="004A3A18" w14:paraId="232A3D54"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4A3A18" w14:paraId="267F7C23" w14:textId="77777777">
      <w:pPr>
        <w:pStyle w:val="TableParagraph"/>
      </w:pPr>
      <w:r w:rsidRPr="00800B6D">
        <w:t>Amministratori di Sistema</w:t>
      </w:r>
    </w:p>
    <w:p w:rsidRPr="00800B6D" w:rsidR="004A3A18" w:rsidP="004A3A18" w:rsidRDefault="004A3A18" w14:paraId="03CA132D" w14:textId="03DB5726">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Relativamente a tutti gli utenti che operano in qualità di Amministratori di Sistema, il cui elenco è mantenuto aggiornato e le cui funzioni attribuite sono opportunamente definite in appositi atti di nomina, è gestito un sistema di log management finalizzato al puntuale tracciamento delle attività svolte ed alla conservazione di tali dati con modalità inalterabili idonee a consentirne ex post il monitoraggio.</w:t>
      </w:r>
      <w:r w:rsidRPr="00800B6D" w:rsidR="004F2F30">
        <w:rPr>
          <w:rFonts w:cs="Times New Roman"/>
        </w:rPr>
        <w:t xml:space="preserve"> Tale elenco dovrà poter essere condiviso con </w:t>
      </w:r>
      <w:r w:rsidRPr="00800B6D" w:rsidR="00CD78AD">
        <w:rPr>
          <w:rFonts w:cs="Times New Roman"/>
        </w:rPr>
        <w:t xml:space="preserve">il </w:t>
      </w:r>
      <w:r w:rsidRPr="00800B6D" w:rsidR="004F2F30">
        <w:rPr>
          <w:rFonts w:cs="Times New Roman"/>
        </w:rPr>
        <w:t>Committente su richiesta.</w:t>
      </w:r>
    </w:p>
    <w:p w:rsidRPr="00800B6D" w:rsidR="00365B08" w:rsidP="00DD2ED0" w:rsidRDefault="00365B08" w14:paraId="55B4BC06" w14:textId="60B144C3">
      <w:pPr>
        <w:pStyle w:val="TableParagraph"/>
        <w:rPr>
          <w:rFonts w:cs="Times New Roman"/>
        </w:rPr>
      </w:pPr>
      <w:r w:rsidRPr="00800B6D">
        <w:rPr>
          <w:rFonts w:cs="Times New Roman"/>
        </w:rPr>
        <w:t xml:space="preserve">Gestione </w:t>
      </w:r>
      <w:r w:rsidRPr="00800B6D">
        <w:t>degli</w:t>
      </w:r>
      <w:r w:rsidRPr="00800B6D">
        <w:rPr>
          <w:rFonts w:cs="Times New Roman"/>
        </w:rPr>
        <w:t xml:space="preserve"> incidenti</w:t>
      </w:r>
    </w:p>
    <w:p w:rsidRPr="00800B6D" w:rsidR="00ED5AB0" w:rsidP="00ED5AB0" w:rsidRDefault="00365B08" w14:paraId="3FD1DD95" w14:textId="10AAFC03">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Il Contraente assicura una risposta rapida ed efficace agli incidenti relativi alla sicurezza delle informazioni attraverso l’implementazione di sistemi e l’esecuzione di attività </w:t>
      </w:r>
      <w:r w:rsidRPr="00800B6D" w:rsidR="00441D6B">
        <w:rPr>
          <w:rFonts w:cs="Times New Roman"/>
        </w:rPr>
        <w:t>in linea</w:t>
      </w:r>
      <w:r w:rsidRPr="00800B6D">
        <w:rPr>
          <w:rFonts w:cs="Times New Roman"/>
        </w:rPr>
        <w:t xml:space="preserve"> quanto definito all’interno delle Condizioni Generali di Acquisto</w:t>
      </w:r>
      <w:r w:rsidRPr="00800B6D" w:rsidR="004257B4">
        <w:rPr>
          <w:rFonts w:cs="Times New Roman"/>
        </w:rPr>
        <w:t xml:space="preserve"> e coerenti con quanto raccomandato dagli standard di sicurezza internazionali (p.e. ISO/IEC 27002, ISO/IEC 27035)</w:t>
      </w:r>
      <w:r w:rsidRPr="00800B6D" w:rsidR="004A7A58">
        <w:rPr>
          <w:rFonts w:cs="Times New Roman"/>
        </w:rPr>
        <w:t>, e garantisce la notifica degli stessi al Committente nel rispetto di quanto previsto nell’atto di nomina ex art. 28 GDPR e all’art. 33 GDPR</w:t>
      </w:r>
      <w:r w:rsidRPr="00800B6D" w:rsidR="004257B4">
        <w:rPr>
          <w:rFonts w:cs="Times New Roman"/>
        </w:rPr>
        <w:t>.</w:t>
      </w:r>
      <w:r w:rsidRPr="00800B6D" w:rsidR="002B1E3B">
        <w:rPr>
          <w:rFonts w:cs="Times New Roman"/>
        </w:rPr>
        <w:t xml:space="preserve"> </w:t>
      </w:r>
      <w:r w:rsidRPr="00800B6D" w:rsidR="00ED5AB0">
        <w:rPr>
          <w:rFonts w:cs="Times New Roman"/>
        </w:rPr>
        <w:t>Il Contraente assicura la massima trasparenza nella gestione degli eventi di sicurezza, garantendo al Committente appropriata visibilità dei processi di issue tracking e assistenza tecnica.</w:t>
      </w:r>
    </w:p>
    <w:p w:rsidRPr="00800B6D" w:rsidR="00E53EA4" w:rsidP="004A3A18" w:rsidRDefault="00ED5AB0" w14:paraId="744AA5E8" w14:textId="0A92C334">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deve definire le tempistiche per la presa in carico e gestione degli eventi di sicurezza in funzione di diverse priorità, dichiarando i livelli di servizio garantiti.</w:t>
      </w:r>
    </w:p>
    <w:p w:rsidRPr="00800B6D" w:rsidR="00E53EA4" w:rsidP="00365B08" w:rsidRDefault="00E53EA4" w14:paraId="19401950" w14:textId="6BBD324D">
      <w:pPr>
        <w:pStyle w:val="TableParagraph"/>
        <w:rPr>
          <w:rFonts w:cs="Times New Roman"/>
        </w:rPr>
      </w:pPr>
      <w:r w:rsidRPr="00800B6D">
        <w:t>Gestione</w:t>
      </w:r>
      <w:r w:rsidRPr="00800B6D">
        <w:rPr>
          <w:rFonts w:cs="Times New Roman"/>
        </w:rPr>
        <w:t xml:space="preserve"> dei </w:t>
      </w:r>
      <w:r w:rsidRPr="00800B6D" w:rsidR="00365B08">
        <w:rPr>
          <w:rFonts w:cs="Times New Roman"/>
          <w:lang w:val="it-IT"/>
        </w:rPr>
        <w:t>supporti rimovibili</w:t>
      </w:r>
    </w:p>
    <w:p w:rsidRPr="00800B6D" w:rsidR="007B4A17" w:rsidP="00E53EA4" w:rsidRDefault="00E53EA4" w14:paraId="6555EF4B" w14:textId="0C70BE35">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Il Contraente </w:t>
      </w:r>
      <w:r w:rsidRPr="00800B6D" w:rsidR="00DA0345">
        <w:rPr>
          <w:rFonts w:cs="Times New Roman"/>
        </w:rPr>
        <w:t>definisce</w:t>
      </w:r>
      <w:r w:rsidRPr="00800B6D">
        <w:rPr>
          <w:rFonts w:cs="Times New Roman"/>
        </w:rPr>
        <w:t xml:space="preserve"> </w:t>
      </w:r>
      <w:r w:rsidRPr="00800B6D" w:rsidR="00DA0345">
        <w:rPr>
          <w:rFonts w:cs="Times New Roman"/>
        </w:rPr>
        <w:t>le modalità di gestione sicura dei</w:t>
      </w:r>
      <w:r w:rsidRPr="00800B6D">
        <w:rPr>
          <w:rFonts w:cs="Times New Roman"/>
        </w:rPr>
        <w:t xml:space="preserve"> supporti r</w:t>
      </w:r>
      <w:r w:rsidRPr="00800B6D" w:rsidR="001C7045">
        <w:rPr>
          <w:rFonts w:cs="Times New Roman"/>
        </w:rPr>
        <w:t>i</w:t>
      </w:r>
      <w:r w:rsidRPr="00800B6D">
        <w:rPr>
          <w:rFonts w:cs="Times New Roman"/>
        </w:rPr>
        <w:t>movibili (dispositivi portatili, dischetti, CD, DVD ecc.)</w:t>
      </w:r>
      <w:r w:rsidRPr="00800B6D" w:rsidR="00DA0345">
        <w:rPr>
          <w:rFonts w:cs="Times New Roman"/>
        </w:rPr>
        <w:t>,</w:t>
      </w:r>
      <w:r w:rsidRPr="00800B6D">
        <w:rPr>
          <w:rFonts w:cs="Times New Roman"/>
        </w:rPr>
        <w:t xml:space="preserve"> </w:t>
      </w:r>
      <w:r w:rsidRPr="00800B6D" w:rsidR="00DA0345">
        <w:rPr>
          <w:rFonts w:cs="Times New Roman"/>
        </w:rPr>
        <w:t xml:space="preserve">per </w:t>
      </w:r>
      <w:r w:rsidRPr="00800B6D">
        <w:rPr>
          <w:rFonts w:cs="Times New Roman"/>
        </w:rPr>
        <w:t xml:space="preserve">proteggere i supporti e formattarli. </w:t>
      </w:r>
    </w:p>
    <w:p w:rsidRPr="00800B6D" w:rsidR="00E53EA4" w:rsidP="00E53EA4" w:rsidRDefault="007B4A17" w14:paraId="3D4A2ECE" w14:textId="617D90CC">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w:t>
      </w:r>
      <w:r w:rsidRPr="00800B6D" w:rsidR="00E53EA4">
        <w:rPr>
          <w:rFonts w:cs="Times New Roman"/>
        </w:rPr>
        <w:t xml:space="preserve"> supporti r</w:t>
      </w:r>
      <w:r w:rsidRPr="00800B6D">
        <w:rPr>
          <w:rFonts w:cs="Times New Roman"/>
        </w:rPr>
        <w:t>i</w:t>
      </w:r>
      <w:r w:rsidRPr="00800B6D" w:rsidR="00E53EA4">
        <w:rPr>
          <w:rFonts w:cs="Times New Roman"/>
        </w:rPr>
        <w:t xml:space="preserve">movibili </w:t>
      </w:r>
      <w:r w:rsidRPr="00800B6D" w:rsidR="00DA0345">
        <w:rPr>
          <w:rFonts w:cs="Times New Roman"/>
        </w:rPr>
        <w:t>sono</w:t>
      </w:r>
      <w:r w:rsidRPr="00800B6D" w:rsidR="00E53EA4">
        <w:rPr>
          <w:rFonts w:cs="Times New Roman"/>
        </w:rPr>
        <w:t xml:space="preserve"> protetti dalle sole operazioni di scrittura o dalle operazioni di lettura e scrittura</w:t>
      </w:r>
      <w:r w:rsidRPr="00800B6D">
        <w:rPr>
          <w:rFonts w:cs="Times New Roman"/>
        </w:rPr>
        <w:t xml:space="preserve">, inoltre </w:t>
      </w:r>
      <w:r w:rsidRPr="00800B6D" w:rsidR="00BA58E2">
        <w:rPr>
          <w:rFonts w:cs="Times New Roman"/>
        </w:rPr>
        <w:t xml:space="preserve">deve essere </w:t>
      </w:r>
      <w:r w:rsidRPr="00800B6D">
        <w:rPr>
          <w:rFonts w:cs="Times New Roman"/>
        </w:rPr>
        <w:t>impedito il trasferimento di dati su media non consentiti.</w:t>
      </w:r>
    </w:p>
    <w:p w:rsidRPr="00800B6D" w:rsidR="00E53EA4" w:rsidP="00E53EA4" w:rsidRDefault="00BA58E2" w14:paraId="0E24F8C1" w14:textId="53AD52B9">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Le periferiche non più utilizzate, devono essere disabilitate onde evitare l'accesso da parte di utenti non autorizzati e l'inserimento di software maligno.</w:t>
      </w:r>
    </w:p>
    <w:p w:rsidRPr="00800B6D" w:rsidR="00E53EA4" w:rsidP="00E53EA4" w:rsidRDefault="00E53EA4" w14:paraId="3E39BDEE" w14:textId="2116A173">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 supporti rimovibili se non utilizzati sono distrutti o resi inutilizzabili, </w:t>
      </w:r>
      <w:r w:rsidRPr="00800B6D" w:rsidR="001C7045">
        <w:rPr>
          <w:rFonts w:cs="Times New Roman"/>
        </w:rPr>
        <w:t>altrimenti</w:t>
      </w:r>
      <w:r w:rsidRPr="00800B6D">
        <w:rPr>
          <w:rFonts w:cs="Times New Roman"/>
        </w:rPr>
        <w:t xml:space="preserve"> possono essere</w:t>
      </w:r>
      <w:r w:rsidRPr="00800B6D" w:rsidR="001C7045">
        <w:rPr>
          <w:rFonts w:cs="Times New Roman"/>
        </w:rPr>
        <w:t xml:space="preserve"> riutilizzati</w:t>
      </w:r>
      <w:r w:rsidRPr="00800B6D" w:rsidR="00FF14A2">
        <w:rPr>
          <w:rFonts w:cs="Times New Roman"/>
        </w:rPr>
        <w:t xml:space="preserve"> </w:t>
      </w:r>
      <w:r w:rsidRPr="00800B6D">
        <w:rPr>
          <w:rFonts w:cs="Times New Roman"/>
        </w:rPr>
        <w:t>se le informazioni precedentemente in essi contenute non sono intelligibili e tecnicamente in alcun modo ricostruibili.</w:t>
      </w:r>
    </w:p>
    <w:p w:rsidRPr="00800B6D" w:rsidR="004A3A18" w:rsidP="004A3A18" w:rsidRDefault="004A3A18" w14:paraId="7A4E4B42"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AA2BCC" w14:paraId="28AA1FBC" w14:textId="7C3C8D71">
      <w:pPr>
        <w:pStyle w:val="TableParagraph"/>
      </w:pPr>
      <w:r w:rsidRPr="00800B6D">
        <w:rPr>
          <w:lang w:val="it-IT"/>
        </w:rPr>
        <w:t>Sicurezza Fisica</w:t>
      </w:r>
    </w:p>
    <w:p w:rsidR="00A744E7" w:rsidP="004A3A18" w:rsidRDefault="004A3A18" w14:paraId="47195850" w14:textId="77777777">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L’accesso fisico a</w:t>
      </w:r>
      <w:r w:rsidRPr="00800B6D" w:rsidR="00AA2BCC">
        <w:rPr>
          <w:rFonts w:cs="Times New Roman"/>
        </w:rPr>
        <w:t>i locali e ai</w:t>
      </w:r>
      <w:r w:rsidRPr="00800B6D">
        <w:rPr>
          <w:rFonts w:cs="Times New Roman"/>
        </w:rPr>
        <w:t xml:space="preserve"> Data Center </w:t>
      </w:r>
      <w:r w:rsidRPr="00800B6D" w:rsidR="00AA2BCC">
        <w:rPr>
          <w:rFonts w:cs="Times New Roman"/>
        </w:rPr>
        <w:t>del Contraente deve essere</w:t>
      </w:r>
      <w:r w:rsidRPr="00800B6D" w:rsidR="000E5BCD">
        <w:rPr>
          <w:rFonts w:cs="Times New Roman"/>
        </w:rPr>
        <w:t xml:space="preserve"> regolato da procedure interne e</w:t>
      </w:r>
      <w:r w:rsidRPr="00800B6D" w:rsidR="00FF14A2">
        <w:rPr>
          <w:rFonts w:cs="Times New Roman"/>
        </w:rPr>
        <w:t xml:space="preserve"> </w:t>
      </w:r>
      <w:r w:rsidRPr="00800B6D">
        <w:rPr>
          <w:rFonts w:cs="Times New Roman"/>
        </w:rPr>
        <w:t xml:space="preserve">limitato ai soli soggetti autorizzati. </w:t>
      </w:r>
    </w:p>
    <w:p w:rsidR="004A3A18" w:rsidP="004A3A18" w:rsidRDefault="006C533D" w14:paraId="21903369" w14:textId="5FF6FF0F">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si impegna ad assegnare servizi di Data Center a subfornitori, nominati sub-responsabili, che garantisc</w:t>
      </w:r>
      <w:r w:rsidR="009F7128">
        <w:rPr>
          <w:rFonts w:cs="Times New Roman"/>
        </w:rPr>
        <w:t>ano</w:t>
      </w:r>
      <w:r w:rsidRPr="00800B6D">
        <w:rPr>
          <w:rFonts w:cs="Times New Roman"/>
        </w:rPr>
        <w:t xml:space="preserve"> appropriate </w:t>
      </w:r>
      <w:r w:rsidRPr="00800B6D" w:rsidR="006E6892">
        <w:rPr>
          <w:rFonts w:cs="Times New Roman"/>
        </w:rPr>
        <w:t>e</w:t>
      </w:r>
      <w:r w:rsidRPr="00800B6D">
        <w:rPr>
          <w:rFonts w:cs="Times New Roman"/>
        </w:rPr>
        <w:t xml:space="preserve"> idonee misure di sicurezza per </w:t>
      </w:r>
      <w:r w:rsidR="009F7128">
        <w:rPr>
          <w:rFonts w:cs="Times New Roman"/>
        </w:rPr>
        <w:t>assicura</w:t>
      </w:r>
      <w:r w:rsidRPr="00800B6D" w:rsidR="009F7128">
        <w:rPr>
          <w:rFonts w:cs="Times New Roman"/>
        </w:rPr>
        <w:t>re</w:t>
      </w:r>
      <w:r w:rsidRPr="00800B6D">
        <w:rPr>
          <w:rFonts w:cs="Times New Roman"/>
        </w:rPr>
        <w:t>, nel tempo, la riservatezza, la disponibilità e l’integrità dei dati personali ivi conservati e trattati</w:t>
      </w:r>
      <w:r w:rsidRPr="00800B6D" w:rsidR="004A7A58">
        <w:rPr>
          <w:rFonts w:cs="Times New Roman"/>
        </w:rPr>
        <w:t>, ai sensi dell’art. 32 GDPR</w:t>
      </w:r>
      <w:r w:rsidRPr="00800B6D">
        <w:rPr>
          <w:rFonts w:cs="Times New Roman"/>
        </w:rPr>
        <w:t xml:space="preserve">. </w:t>
      </w:r>
    </w:p>
    <w:p w:rsidRPr="00800B6D" w:rsidR="00A744E7" w:rsidP="00A744E7" w:rsidRDefault="00A744E7" w14:paraId="6A33A3DE" w14:textId="77777777">
      <w:pPr>
        <w:widowControl/>
        <w:pBdr>
          <w:top w:val="nil"/>
          <w:left w:val="nil"/>
          <w:bottom w:val="nil"/>
          <w:right w:val="nil"/>
          <w:between w:val="nil"/>
        </w:pBdr>
        <w:tabs>
          <w:tab w:val="left" w:pos="709"/>
        </w:tabs>
        <w:suppressAutoHyphens/>
        <w:autoSpaceDE/>
        <w:autoSpaceDN/>
        <w:rPr>
          <w:rFonts w:cs="Times New Roman"/>
        </w:rPr>
      </w:pPr>
      <w:r>
        <w:rPr>
          <w:rFonts w:cs="Times New Roman"/>
        </w:rPr>
        <w:t xml:space="preserve">In tale caso l’accesso ai locali ed ai Data Center  dovrà essere regolato nel rispetto di quanto indicato al primo capoverso del presente 3.10. </w:t>
      </w:r>
    </w:p>
    <w:p w:rsidRPr="00800B6D" w:rsidR="00A744E7" w:rsidP="004A3A18" w:rsidRDefault="00A744E7" w14:paraId="21A3C97A" w14:textId="77777777">
      <w:pPr>
        <w:widowControl/>
        <w:pBdr>
          <w:top w:val="nil"/>
          <w:left w:val="nil"/>
          <w:bottom w:val="nil"/>
          <w:right w:val="nil"/>
          <w:between w:val="nil"/>
        </w:pBdr>
        <w:tabs>
          <w:tab w:val="left" w:pos="709"/>
        </w:tabs>
        <w:suppressAutoHyphens/>
        <w:autoSpaceDE/>
        <w:autoSpaceDN/>
        <w:rPr>
          <w:rFonts w:cs="Times New Roman"/>
        </w:rPr>
      </w:pPr>
    </w:p>
    <w:p w:rsidRPr="00800B6D" w:rsidR="00846C16" w:rsidP="004A3A18" w:rsidRDefault="00846C16" w14:paraId="5A1819D8" w14:textId="63EB0B2F">
      <w:pPr>
        <w:widowControl/>
        <w:pBdr>
          <w:top w:val="nil"/>
          <w:left w:val="nil"/>
          <w:bottom w:val="nil"/>
          <w:right w:val="nil"/>
          <w:between w:val="nil"/>
        </w:pBdr>
        <w:tabs>
          <w:tab w:val="left" w:pos="709"/>
        </w:tabs>
        <w:suppressAutoHyphens/>
        <w:autoSpaceDE/>
        <w:autoSpaceDN/>
        <w:rPr>
          <w:rFonts w:cs="Times New Roman"/>
        </w:rPr>
      </w:pPr>
    </w:p>
    <w:p w:rsidRPr="00800B6D" w:rsidR="00846C16" w:rsidP="004A3A18" w:rsidRDefault="00846C16" w14:paraId="4B18E317" w14:textId="72B05FF2">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che eroga servizi Cloud rende nota la localizzazione dei data center propri e/o dell’infrastruttura Cloud utilizzata per erogare anche parzialmente il servizio e/o all’interno dei quali transiteranno anche temporaneamente i dati gestiti dal servizio (ivi compresi i siti di disaster recovery e di backup).</w:t>
      </w:r>
    </w:p>
    <w:p w:rsidRPr="00800B6D" w:rsidR="0077137A" w:rsidP="004A3A18" w:rsidRDefault="0077137A" w14:paraId="4D9BFB1D"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CC36F3" w14:paraId="0A75DC11" w14:textId="45E10E2B">
      <w:pPr>
        <w:pStyle w:val="TableParagraph"/>
      </w:pPr>
      <w:r w:rsidRPr="004C22A7">
        <w:rPr>
          <w:noProof/>
          <w:lang w:val="it-IT"/>
        </w:rPr>
        <w:t>S</w:t>
      </w:r>
      <w:r w:rsidRPr="004C22A7" w:rsidR="004A3A18">
        <w:rPr>
          <w:noProof/>
          <w:lang w:val="it-IT"/>
        </w:rPr>
        <w:t>icurezza</w:t>
      </w:r>
      <w:r w:rsidRPr="00800B6D" w:rsidR="004A3A18">
        <w:t xml:space="preserve"> delle comunicazioni</w:t>
      </w:r>
    </w:p>
    <w:p w:rsidRPr="00800B6D" w:rsidR="004F2F30" w:rsidP="004A3A18" w:rsidRDefault="00DE41D7" w14:paraId="280EA862" w14:textId="4F8CDBB6">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S</w:t>
      </w:r>
      <w:r w:rsidRPr="00800B6D" w:rsidR="004A3A18">
        <w:rPr>
          <w:rFonts w:cs="Times New Roman"/>
        </w:rPr>
        <w:t>ono adottati dal</w:t>
      </w:r>
      <w:r w:rsidRPr="00800B6D" w:rsidR="0064002D">
        <w:rPr>
          <w:rFonts w:cs="Times New Roman"/>
        </w:rPr>
        <w:t xml:space="preserve"> Contraente</w:t>
      </w:r>
      <w:r w:rsidRPr="00800B6D" w:rsidR="004A3A18">
        <w:rPr>
          <w:rFonts w:cs="Times New Roman"/>
        </w:rPr>
        <w:t xml:space="preserve"> protocolli di comunicazione sicuri e in linea con quanto la tecnologia rende disponibile. </w:t>
      </w:r>
      <w:r w:rsidRPr="00800B6D" w:rsidR="008D15ED">
        <w:rPr>
          <w:rFonts w:cs="Times New Roman"/>
        </w:rPr>
        <w:t xml:space="preserve">Il Contraente, inoltre, prevede l’utilizzo di canali di comunicazione cifrati e sicuri per lo scambio di informazioni verso l’esterno e </w:t>
      </w:r>
      <w:r w:rsidRPr="00800B6D" w:rsidR="007E7D15">
        <w:rPr>
          <w:rFonts w:cs="Times New Roman"/>
        </w:rPr>
        <w:t>l’</w:t>
      </w:r>
      <w:r w:rsidRPr="00800B6D" w:rsidR="008D15ED">
        <w:rPr>
          <w:rFonts w:cs="Times New Roman"/>
        </w:rPr>
        <w:t>intern</w:t>
      </w:r>
      <w:r w:rsidRPr="00800B6D" w:rsidR="007E7D15">
        <w:rPr>
          <w:rFonts w:cs="Times New Roman"/>
        </w:rPr>
        <w:t>o</w:t>
      </w:r>
      <w:r w:rsidRPr="00800B6D" w:rsidR="0077137A">
        <w:rPr>
          <w:rFonts w:cs="Times New Roman"/>
        </w:rPr>
        <w:t xml:space="preserve">, </w:t>
      </w:r>
      <w:r w:rsidRPr="00800B6D" w:rsidR="008D15ED">
        <w:rPr>
          <w:rFonts w:cs="Times New Roman"/>
        </w:rPr>
        <w:t xml:space="preserve">adeguati alla criticità delle informazioni trattate. </w:t>
      </w:r>
    </w:p>
    <w:p w:rsidRPr="00800B6D" w:rsidR="004F2F30" w:rsidP="004A3A18" w:rsidRDefault="004F2F30" w14:paraId="258BC9EB"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A3A18" w:rsidRDefault="004D0CE1" w14:paraId="6688267B" w14:textId="555E811B">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In particolare,</w:t>
      </w:r>
      <w:r w:rsidRPr="00800B6D" w:rsidR="004A3A18">
        <w:rPr>
          <w:rFonts w:cs="Times New Roman"/>
        </w:rPr>
        <w:t xml:space="preserve"> i flussi dati da e verso i sistemi in cloud esposti su internet sono protetti utilizzando un canale sicuro TLS in modo da assicurare: </w:t>
      </w:r>
    </w:p>
    <w:p w:rsidRPr="00800B6D" w:rsidR="004A3A18" w:rsidP="00881FED" w:rsidRDefault="004A3A18" w14:paraId="10392044" w14:textId="387EC3BE">
      <w:pPr>
        <w:pStyle w:val="Paragrafoelenco"/>
        <w:widowControl w:val="1"/>
        <w:pBdr>
          <w:top w:val="nil" w:color="FF000000" w:sz="0" w:space="0"/>
          <w:left w:val="nil" w:color="FF000000" w:sz="0" w:space="0"/>
          <w:bottom w:val="nil" w:color="FF000000" w:sz="0" w:space="0"/>
          <w:right w:val="nil" w:color="FF000000" w:sz="0" w:space="0"/>
          <w:between w:val="nil" w:color="FF000000" w:sz="0" w:space="0"/>
        </w:pBdr>
        <w:suppressAutoHyphens/>
        <w:autoSpaceDE/>
        <w:autoSpaceDN/>
        <w:ind w:left="426"/>
        <w:rPr>
          <w:rFonts w:cs="Times New Roman"/>
          <w:lang w:val="en-US"/>
        </w:rPr>
      </w:pPr>
      <w:r w:rsidRPr="00881FED" w:rsidR="004A3A18">
        <w:rPr>
          <w:rFonts w:cs="Times New Roman"/>
          <w:lang w:val="en-US"/>
        </w:rPr>
        <w:t>Autenticazione</w:t>
      </w:r>
      <w:r w:rsidRPr="00881FED" w:rsidR="004A3A18">
        <w:rPr>
          <w:rFonts w:cs="Times New Roman"/>
          <w:lang w:val="en-US"/>
        </w:rPr>
        <w:t xml:space="preserve"> del server (</w:t>
      </w:r>
      <w:r w:rsidRPr="00881FED" w:rsidR="004A3A18">
        <w:rPr>
          <w:rFonts w:cs="Times New Roman"/>
          <w:lang w:val="en-US"/>
        </w:rPr>
        <w:t>chiave</w:t>
      </w:r>
      <w:r w:rsidRPr="00881FED" w:rsidR="004A3A18">
        <w:rPr>
          <w:rFonts w:cs="Times New Roman"/>
          <w:lang w:val="en-US"/>
        </w:rPr>
        <w:t xml:space="preserve"> RSA da 2048 bit) </w:t>
      </w:r>
    </w:p>
    <w:p w:rsidRPr="00800B6D" w:rsidR="004A3A18" w:rsidP="00881FED" w:rsidRDefault="004A3A18" w14:paraId="7A979389" w14:textId="094DFB4C">
      <w:pPr>
        <w:pStyle w:val="Paragrafoelenco"/>
        <w:widowControl w:val="1"/>
        <w:pBdr>
          <w:top w:val="nil" w:color="FF000000" w:sz="0" w:space="0"/>
          <w:left w:val="nil" w:color="FF000000" w:sz="0" w:space="0"/>
          <w:bottom w:val="nil" w:color="FF000000" w:sz="0" w:space="0"/>
          <w:right w:val="nil" w:color="FF000000" w:sz="0" w:space="0"/>
          <w:between w:val="nil" w:color="FF000000" w:sz="0" w:space="0"/>
        </w:pBdr>
        <w:suppressAutoHyphens/>
        <w:autoSpaceDE/>
        <w:autoSpaceDN/>
        <w:ind w:left="426"/>
        <w:rPr>
          <w:rFonts w:cs="Times New Roman"/>
          <w:lang w:val="en-US"/>
        </w:rPr>
      </w:pPr>
      <w:r w:rsidRPr="00881FED" w:rsidR="004A3A18">
        <w:rPr>
          <w:rFonts w:cs="Times New Roman"/>
          <w:lang w:val="en-US"/>
        </w:rPr>
        <w:t>Cifratura</w:t>
      </w:r>
      <w:r w:rsidRPr="00881FED" w:rsidR="004A3A18">
        <w:rPr>
          <w:rFonts w:cs="Times New Roman"/>
          <w:lang w:val="en-US"/>
        </w:rPr>
        <w:t xml:space="preserve"> della </w:t>
      </w:r>
      <w:r w:rsidRPr="00881FED" w:rsidR="004A3A18">
        <w:rPr>
          <w:rFonts w:cs="Times New Roman"/>
          <w:lang w:val="en-US"/>
        </w:rPr>
        <w:t>sessione</w:t>
      </w:r>
      <w:r w:rsidRPr="00881FED" w:rsidR="004A3A18">
        <w:rPr>
          <w:rFonts w:cs="Times New Roman"/>
          <w:lang w:val="en-US"/>
        </w:rPr>
        <w:t xml:space="preserve"> con </w:t>
      </w:r>
      <w:r w:rsidRPr="00881FED" w:rsidR="004A3A18">
        <w:rPr>
          <w:rFonts w:cs="Times New Roman"/>
          <w:lang w:val="en-US"/>
        </w:rPr>
        <w:t>algoritmo</w:t>
      </w:r>
      <w:r w:rsidRPr="00881FED" w:rsidR="004A3A18">
        <w:rPr>
          <w:rFonts w:cs="Times New Roman"/>
          <w:lang w:val="en-US"/>
        </w:rPr>
        <w:t xml:space="preserve"> di </w:t>
      </w:r>
      <w:r w:rsidRPr="00881FED" w:rsidR="004A3A18">
        <w:rPr>
          <w:rFonts w:cs="Times New Roman"/>
          <w:lang w:val="en-US"/>
        </w:rPr>
        <w:t>cifratura</w:t>
      </w:r>
      <w:r w:rsidRPr="00881FED" w:rsidR="004A3A18">
        <w:rPr>
          <w:rFonts w:cs="Times New Roman"/>
          <w:lang w:val="en-US"/>
        </w:rPr>
        <w:t xml:space="preserve"> </w:t>
      </w:r>
      <w:r w:rsidRPr="00881FED" w:rsidR="004A3A18">
        <w:rPr>
          <w:rFonts w:cs="Times New Roman"/>
          <w:lang w:val="en-US"/>
        </w:rPr>
        <w:t>simmetrico</w:t>
      </w:r>
      <w:r w:rsidRPr="00881FED" w:rsidR="004A3A18">
        <w:rPr>
          <w:rFonts w:cs="Times New Roman"/>
          <w:lang w:val="en-US"/>
        </w:rPr>
        <w:t xml:space="preserve">, </w:t>
      </w:r>
      <w:r w:rsidRPr="00881FED" w:rsidR="004A3A18">
        <w:rPr>
          <w:rFonts w:cs="Times New Roman"/>
          <w:lang w:val="en-US"/>
        </w:rPr>
        <w:t>considerato</w:t>
      </w:r>
      <w:r w:rsidRPr="00881FED" w:rsidR="004A3A18">
        <w:rPr>
          <w:rFonts w:cs="Times New Roman"/>
          <w:lang w:val="en-US"/>
        </w:rPr>
        <w:t xml:space="preserve"> </w:t>
      </w:r>
      <w:r w:rsidRPr="00881FED" w:rsidR="004A3A18">
        <w:rPr>
          <w:rFonts w:cs="Times New Roman"/>
          <w:lang w:val="en-US"/>
        </w:rPr>
        <w:t>ragionevolmente</w:t>
      </w:r>
      <w:r w:rsidRPr="00881FED" w:rsidR="004A3A18">
        <w:rPr>
          <w:rFonts w:cs="Times New Roman"/>
          <w:lang w:val="en-US"/>
        </w:rPr>
        <w:t xml:space="preserve"> </w:t>
      </w:r>
      <w:r w:rsidRPr="00881FED" w:rsidR="004A3A18">
        <w:rPr>
          <w:rFonts w:cs="Times New Roman"/>
          <w:lang w:val="en-US"/>
        </w:rPr>
        <w:t>sicuro</w:t>
      </w:r>
      <w:r w:rsidRPr="00881FED" w:rsidR="004A3A18">
        <w:rPr>
          <w:rFonts w:cs="Times New Roman"/>
          <w:lang w:val="en-US"/>
        </w:rPr>
        <w:t xml:space="preserve"> alla data, con </w:t>
      </w:r>
      <w:r w:rsidRPr="00881FED" w:rsidR="004A3A18">
        <w:rPr>
          <w:rFonts w:cs="Times New Roman"/>
          <w:lang w:val="en-US"/>
        </w:rPr>
        <w:t>una</w:t>
      </w:r>
      <w:r w:rsidRPr="00881FED" w:rsidR="004A3A18">
        <w:rPr>
          <w:rFonts w:cs="Times New Roman"/>
          <w:lang w:val="en-US"/>
        </w:rPr>
        <w:t xml:space="preserve"> </w:t>
      </w:r>
      <w:r w:rsidRPr="00881FED" w:rsidR="004A3A18">
        <w:rPr>
          <w:rFonts w:cs="Times New Roman"/>
          <w:lang w:val="en-US"/>
        </w:rPr>
        <w:t>chiave</w:t>
      </w:r>
      <w:r w:rsidRPr="00881FED" w:rsidR="004A3A18">
        <w:rPr>
          <w:rFonts w:cs="Times New Roman"/>
          <w:lang w:val="en-US"/>
        </w:rPr>
        <w:t xml:space="preserve"> di </w:t>
      </w:r>
      <w:r w:rsidRPr="00881FED" w:rsidR="004A3A18">
        <w:rPr>
          <w:rFonts w:cs="Times New Roman"/>
          <w:lang w:val="en-US"/>
        </w:rPr>
        <w:t>sessione</w:t>
      </w:r>
      <w:r w:rsidRPr="00881FED" w:rsidR="004A3A18">
        <w:rPr>
          <w:rFonts w:cs="Times New Roman"/>
          <w:lang w:val="en-US"/>
        </w:rPr>
        <w:t xml:space="preserve"> di </w:t>
      </w:r>
      <w:r w:rsidRPr="00881FED" w:rsidR="004A3A18">
        <w:rPr>
          <w:rFonts w:cs="Times New Roman"/>
          <w:lang w:val="en-US"/>
        </w:rPr>
        <w:t>almeno</w:t>
      </w:r>
      <w:r w:rsidRPr="00881FED" w:rsidR="004A3A18">
        <w:rPr>
          <w:rFonts w:cs="Times New Roman"/>
          <w:lang w:val="en-US"/>
        </w:rPr>
        <w:t xml:space="preserve"> 128 bit.</w:t>
      </w:r>
    </w:p>
    <w:p w:rsidRPr="00800B6D" w:rsidR="004A3A18" w:rsidP="004A3A18" w:rsidRDefault="004A3A18" w14:paraId="2403EFDF"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881FED" w:rsidRDefault="004A3A18" w14:paraId="461616A7" w14:textId="77777777">
      <w:pPr>
        <w:pStyle w:val="TableParagraph"/>
        <w:numPr>
          <w:ilvl w:val="0"/>
          <w:numId w:val="0"/>
        </w:numPr>
        <w:rPr>
          <w:lang w:val="en-US"/>
        </w:rPr>
      </w:pPr>
      <w:r w:rsidRPr="00881FED" w:rsidR="004A3A18">
        <w:rPr>
          <w:lang w:val="en-US"/>
        </w:rPr>
        <w:t>Crittografia</w:t>
      </w:r>
    </w:p>
    <w:p w:rsidRPr="00800B6D" w:rsidR="004A3A18" w:rsidP="004A3A18" w:rsidRDefault="0064002D" w14:paraId="586FD9EF" w14:textId="58229304">
      <w:pPr>
        <w:widowControl/>
        <w:pBdr>
          <w:top w:val="nil"/>
          <w:left w:val="nil"/>
          <w:bottom w:val="nil"/>
          <w:right w:val="nil"/>
          <w:between w:val="nil"/>
        </w:pBdr>
        <w:tabs>
          <w:tab w:val="left" w:pos="709"/>
        </w:tabs>
        <w:suppressAutoHyphens/>
        <w:autoSpaceDE/>
        <w:autoSpaceDN/>
        <w:rPr>
          <w:rFonts w:cs="Times New Roman"/>
        </w:rPr>
      </w:pPr>
      <w:r w:rsidRPr="00800B6D">
        <w:t xml:space="preserve">Il Contraente </w:t>
      </w:r>
      <w:r w:rsidRPr="00800B6D" w:rsidR="004A3A18">
        <w:rPr>
          <w:rFonts w:cs="Times New Roman"/>
        </w:rPr>
        <w:t xml:space="preserve">implementa </w:t>
      </w:r>
      <w:r w:rsidRPr="00800B6D" w:rsidR="00B2538D">
        <w:rPr>
          <w:rFonts w:cs="Times New Roman"/>
        </w:rPr>
        <w:t>mi</w:t>
      </w:r>
      <w:r w:rsidRPr="00800B6D" w:rsidR="004A3A18">
        <w:rPr>
          <w:rFonts w:cs="Times New Roman"/>
        </w:rPr>
        <w:t>sure tecniche di crittografia sui propri sistemi</w:t>
      </w:r>
      <w:r w:rsidRPr="00800B6D" w:rsidR="005F20C4">
        <w:rPr>
          <w:rFonts w:cs="Times New Roman"/>
        </w:rPr>
        <w:t xml:space="preserve"> adottando </w:t>
      </w:r>
      <w:r w:rsidRPr="00800B6D" w:rsidR="004A1A07">
        <w:rPr>
          <w:rFonts w:cs="Times New Roman"/>
        </w:rPr>
        <w:t>meccanismi di cifratura con un livello di robustezza adeguato rispetto alla criticità delle informazioni trattate.</w:t>
      </w:r>
    </w:p>
    <w:p w:rsidRPr="00800B6D" w:rsidR="00412A3E" w:rsidP="00412A3E" w:rsidRDefault="00412A3E" w14:paraId="09E96BA4" w14:textId="51CD2F3C">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che eroga servizi Cloud dichiara quale tipo di crittografia utilizza per proteggere la riservatezza dei dati scambiati con il Committente e per proteggere la riservatezza dei dati archiviati presso i Data Center.</w:t>
      </w:r>
    </w:p>
    <w:p w:rsidRPr="00800B6D" w:rsidR="00885425" w:rsidP="004A3A18" w:rsidRDefault="00885425" w14:paraId="184EABF2" w14:textId="1D2721EE">
      <w:pPr>
        <w:widowControl/>
        <w:pBdr>
          <w:top w:val="nil"/>
          <w:left w:val="nil"/>
          <w:bottom w:val="nil"/>
          <w:right w:val="nil"/>
          <w:between w:val="nil"/>
        </w:pBdr>
        <w:tabs>
          <w:tab w:val="left" w:pos="709"/>
        </w:tabs>
        <w:suppressAutoHyphens/>
        <w:autoSpaceDE/>
        <w:autoSpaceDN/>
        <w:rPr>
          <w:rFonts w:cs="Times New Roman"/>
        </w:rPr>
      </w:pPr>
    </w:p>
    <w:p w:rsidRPr="00800B6D" w:rsidR="00885425" w:rsidP="00885425" w:rsidRDefault="00142BCC" w14:paraId="014D7817" w14:textId="00695BDB">
      <w:pPr>
        <w:pStyle w:val="TableParagraph"/>
        <w:rPr>
          <w:rFonts w:cs="Times New Roman"/>
        </w:rPr>
      </w:pPr>
      <w:r w:rsidRPr="00800B6D">
        <w:rPr>
          <w:lang w:val="it-IT"/>
        </w:rPr>
        <w:t>Network</w:t>
      </w:r>
    </w:p>
    <w:p w:rsidRPr="00800B6D" w:rsidR="004B6465" w:rsidP="00A51839" w:rsidRDefault="00885425" w14:paraId="1EA1315D" w14:textId="12CCED93">
      <w:r w:rsidRPr="00800B6D">
        <w:t xml:space="preserve">Il Contraente adotta misure di sicurezza adeguate </w:t>
      </w:r>
      <w:r w:rsidRPr="00800B6D" w:rsidR="00264A42">
        <w:t>a</w:t>
      </w:r>
      <w:r w:rsidRPr="00800B6D">
        <w:t xml:space="preserve"> prevenire e mitigare qualsiasi evento di sicurezza che potrebbe comprometterne le funzionalità</w:t>
      </w:r>
      <w:r w:rsidRPr="00800B6D" w:rsidR="00C025CE">
        <w:t xml:space="preserve"> delle componenti di rete</w:t>
      </w:r>
      <w:r w:rsidRPr="00800B6D" w:rsidR="007D427C">
        <w:t xml:space="preserve"> </w:t>
      </w:r>
      <w:r w:rsidRPr="00800B6D" w:rsidR="000E1EFB">
        <w:t xml:space="preserve">tra </w:t>
      </w:r>
      <w:r w:rsidRPr="00800B6D" w:rsidR="00B72BA7">
        <w:t>cui</w:t>
      </w:r>
      <w:r w:rsidRPr="00800B6D" w:rsidR="00822206">
        <w:t xml:space="preserve">, ad esempio, </w:t>
      </w:r>
      <w:r w:rsidRPr="00800B6D" w:rsidR="000E1EFB">
        <w:t>attraverso l</w:t>
      </w:r>
      <w:r w:rsidRPr="00800B6D" w:rsidR="00A51839">
        <w:t xml:space="preserve">’utilizzo di </w:t>
      </w:r>
      <w:r w:rsidRPr="00DD2ED0" w:rsidR="002551BC">
        <w:t xml:space="preserve">firewall, </w:t>
      </w:r>
      <w:r w:rsidRPr="00800B6D" w:rsidR="004B6465">
        <w:t xml:space="preserve">sonde </w:t>
      </w:r>
      <w:r w:rsidRPr="00DD2ED0" w:rsidR="002551BC">
        <w:t xml:space="preserve">IPS (i.e. </w:t>
      </w:r>
      <w:r w:rsidRPr="0095667E" w:rsidR="002551BC">
        <w:rPr>
          <w:noProof/>
        </w:rPr>
        <w:t>Intrusion Prevention</w:t>
      </w:r>
      <w:r w:rsidRPr="00DD2ED0" w:rsidR="002551BC">
        <w:t xml:space="preserve"> System), strumenti di analisi del traffico, </w:t>
      </w:r>
      <w:r w:rsidRPr="00800B6D" w:rsidR="0000028B">
        <w:t>etc.</w:t>
      </w:r>
      <w:r w:rsidRPr="00DD2ED0" w:rsidR="002551BC">
        <w:t xml:space="preserve"> I sistemi di rilevamento intrusione sono mantenuti aggiornati in relazione alle migliori tecnologie disponibili.</w:t>
      </w:r>
    </w:p>
    <w:p w:rsidRPr="00DD2ED0" w:rsidR="00A83469" w:rsidP="002551BC" w:rsidRDefault="00A83469" w14:paraId="3966CA56" w14:textId="50C4EB14">
      <w:r w:rsidRPr="00800B6D">
        <w:t>Il Contraente assicura la segregazione delle reti da quelle utilizzate dal Committente.</w:t>
      </w:r>
    </w:p>
    <w:p w:rsidRPr="00800B6D" w:rsidR="00885425" w:rsidP="00DD2ED0" w:rsidRDefault="00885425" w14:paraId="050F3C35" w14:textId="7684B22D">
      <w:r w:rsidRPr="00800B6D">
        <w:t xml:space="preserve">Il </w:t>
      </w:r>
      <w:r w:rsidRPr="00800B6D" w:rsidR="00ED5AB0">
        <w:t xml:space="preserve">Contraente </w:t>
      </w:r>
      <w:r w:rsidRPr="00800B6D" w:rsidR="00ED5AB0">
        <w:rPr>
          <w:rFonts w:cs="Times New Roman"/>
        </w:rPr>
        <w:t xml:space="preserve">che eroga servizi </w:t>
      </w:r>
      <w:r w:rsidRPr="00800B6D">
        <w:t>Cloud assicura l’osservanza di una Policy di sicurezza delle informazioni per la configurazione delle reti virtuali VLAN</w:t>
      </w:r>
      <w:r w:rsidRPr="00800B6D" w:rsidR="00ED5AB0">
        <w:t>.</w:t>
      </w:r>
    </w:p>
    <w:p w:rsidRPr="00800B6D" w:rsidR="004A3A18" w:rsidP="004A3A18" w:rsidRDefault="004A3A18" w14:paraId="56089AC9" w14:textId="77777777">
      <w:pPr>
        <w:widowControl/>
        <w:pBdr>
          <w:top w:val="nil"/>
          <w:left w:val="nil"/>
          <w:bottom w:val="nil"/>
          <w:right w:val="nil"/>
          <w:between w:val="nil"/>
        </w:pBdr>
        <w:tabs>
          <w:tab w:val="left" w:pos="709"/>
        </w:tabs>
        <w:suppressAutoHyphens/>
        <w:autoSpaceDE/>
        <w:autoSpaceDN/>
        <w:rPr>
          <w:rFonts w:cs="Times New Roman"/>
        </w:rPr>
      </w:pPr>
    </w:p>
    <w:p w:rsidRPr="00800B6D" w:rsidR="00846C16" w:rsidP="00DD2ED0" w:rsidRDefault="00846C16" w14:paraId="14A153B5" w14:textId="6556571A">
      <w:pPr>
        <w:pStyle w:val="TableParagraph"/>
        <w:rPr>
          <w:rFonts w:cs="Times New Roman"/>
        </w:rPr>
      </w:pPr>
      <w:r w:rsidRPr="00800B6D">
        <w:rPr>
          <w:rFonts w:cs="Times New Roman"/>
          <w:noProof/>
          <w:lang w:val="en-GB"/>
        </w:rPr>
        <w:t>Change</w:t>
      </w:r>
      <w:r w:rsidRPr="00800B6D">
        <w:rPr>
          <w:rFonts w:cs="Times New Roman"/>
        </w:rPr>
        <w:t xml:space="preserve"> Management</w:t>
      </w:r>
    </w:p>
    <w:p w:rsidRPr="00800B6D" w:rsidR="00846C16" w:rsidP="00846C16" w:rsidRDefault="00846C16" w14:paraId="75C07E03" w14:textId="6D22E41E">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Il Committente implementa un processo di </w:t>
      </w:r>
      <w:r w:rsidRPr="0095667E">
        <w:rPr>
          <w:rFonts w:cs="Times New Roman"/>
          <w:noProof/>
        </w:rPr>
        <w:t>change</w:t>
      </w:r>
      <w:r w:rsidRPr="00800B6D">
        <w:rPr>
          <w:rFonts w:cs="Times New Roman"/>
        </w:rPr>
        <w:t xml:space="preserve"> management, al fine di garantire che vengano utilizzate procedure e metodi standard per la gestione tempestiva ed efficiente di ogni cambiamento nell’ambito dell’infrastruttura e dei servizi offerti.</w:t>
      </w:r>
    </w:p>
    <w:p w:rsidRPr="00800B6D" w:rsidR="00846C16" w:rsidP="00846C16" w:rsidRDefault="00846C16" w14:paraId="32B61AEB" w14:textId="5E8588F9">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che eroga servizi Cloud garantisce l'applicazione di misure di sicurezza per separare logicamente l'ambiente virtuale del Committente da quello degli altri Clienti e impedire di accedere o esporre il contenuto a persone non autorizzate. Inoltre, il Contraente garantisce la disponibilità tempestiva di informazioni al Committente circa i cambiamenti e le migliorie introdotte in seguito ad aggiornamenti apportati alle modalità di funzionamento e fruizione dei servizi erogati. È definito un periodo temporale prima del quale il Committente deve dare comunicazione al Committente degli interventi di manutenzione attraverso un canale di comunicazione diretto.</w:t>
      </w:r>
    </w:p>
    <w:p w:rsidRPr="00800B6D" w:rsidR="00846C16" w:rsidP="004A3A18" w:rsidRDefault="00846C16" w14:paraId="68C66B64" w14:textId="1F12D6AA">
      <w:pPr>
        <w:widowControl/>
        <w:pBdr>
          <w:top w:val="nil"/>
          <w:left w:val="nil"/>
          <w:bottom w:val="nil"/>
          <w:right w:val="nil"/>
          <w:between w:val="nil"/>
        </w:pBdr>
        <w:tabs>
          <w:tab w:val="left" w:pos="709"/>
        </w:tabs>
        <w:suppressAutoHyphens/>
        <w:autoSpaceDE/>
        <w:autoSpaceDN/>
        <w:rPr>
          <w:rFonts w:cs="Times New Roman"/>
        </w:rPr>
      </w:pPr>
    </w:p>
    <w:p w:rsidRPr="00800B6D" w:rsidR="00846C16" w:rsidP="00DD2ED0" w:rsidRDefault="00846C16" w14:paraId="02CCBCBA" w14:textId="77777777">
      <w:pPr>
        <w:pStyle w:val="Titolo2"/>
      </w:pPr>
      <w:r w:rsidRPr="00800B6D">
        <w:rPr>
          <w:noProof/>
          <w:lang w:val="en-GB"/>
        </w:rPr>
        <w:t>Hardening</w:t>
      </w:r>
    </w:p>
    <w:p w:rsidRPr="00800B6D" w:rsidR="00846C16" w:rsidP="00846C16" w:rsidRDefault="00EE2DB5" w14:paraId="0370D276" w14:textId="5AC2EE40">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Il contraente pone </w:t>
      </w:r>
      <w:r w:rsidRPr="00800B6D" w:rsidR="00846C16">
        <w:rPr>
          <w:rFonts w:cs="Times New Roman"/>
        </w:rPr>
        <w:t xml:space="preserve">in essere apposite attività di </w:t>
      </w:r>
      <w:r w:rsidRPr="0095667E" w:rsidR="00846C16">
        <w:rPr>
          <w:rFonts w:cs="Times New Roman"/>
          <w:noProof/>
        </w:rPr>
        <w:t>hardening</w:t>
      </w:r>
      <w:r w:rsidRPr="00800B6D" w:rsidR="00846C16">
        <w:rPr>
          <w:rFonts w:cs="Times New Roman"/>
        </w:rPr>
        <w:t xml:space="preserve"> finalizzate a prevenire il verificarsi di eventi avversi minimizzando le debolezze architetturali dei sistemi operativi, delle applicazioni e degli apparati di rete.</w:t>
      </w:r>
    </w:p>
    <w:p w:rsidRPr="00800B6D" w:rsidR="00846C16" w:rsidP="00846C16" w:rsidRDefault="00846C16" w14:paraId="1A46B6C3" w14:textId="033B02E4">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Qualora non fossero presenti le procedure, è necessaria la predisposizione del software di base in modalità sicura attraverso, a titolo esemplificativo e non esaustivo, l’eliminazione dei servizi non necessari, l’eliminazione delle utenze non necessarie, la modifica delle password di default, e</w:t>
      </w:r>
      <w:r w:rsidRPr="00800B6D" w:rsidR="00424BCB">
        <w:rPr>
          <w:rFonts w:cs="Times New Roman"/>
        </w:rPr>
        <w:t>t</w:t>
      </w:r>
      <w:r w:rsidRPr="00800B6D">
        <w:rPr>
          <w:rFonts w:cs="Times New Roman"/>
        </w:rPr>
        <w:t>c.</w:t>
      </w:r>
    </w:p>
    <w:p w:rsidRPr="00800B6D" w:rsidR="005844A4" w:rsidP="005844A4" w:rsidRDefault="005844A4" w14:paraId="69DAA964"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4A3A18" w14:paraId="3EA51AD0" w14:textId="402BB3C1">
      <w:pPr>
        <w:pStyle w:val="TableParagraph"/>
      </w:pPr>
      <w:r w:rsidRPr="00800B6D">
        <w:t>Sincronizzazione degli orologi</w:t>
      </w:r>
    </w:p>
    <w:p w:rsidRPr="00800B6D" w:rsidR="00F51359" w:rsidP="00F51359" w:rsidRDefault="004A3A18" w14:paraId="43D44BAA" w14:textId="09EA9F0D">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Tutti i sistemi cloud </w:t>
      </w:r>
      <w:r w:rsidRPr="00800B6D" w:rsidR="0064002D">
        <w:rPr>
          <w:rFonts w:cs="Times New Roman"/>
        </w:rPr>
        <w:t>del</w:t>
      </w:r>
      <w:r w:rsidRPr="00800B6D" w:rsidR="0064002D">
        <w:t xml:space="preserve"> Contraente</w:t>
      </w:r>
      <w:r w:rsidRPr="00800B6D">
        <w:rPr>
          <w:rFonts w:cs="Times New Roman"/>
        </w:rPr>
        <w:t xml:space="preserve"> utilizzano il protocollo sicuro per la sincronizzazione degli orologi. Il fuso orario utilizzato è CEST. </w:t>
      </w:r>
    </w:p>
    <w:p w:rsidRPr="00800B6D" w:rsidR="00F51359" w:rsidP="00F51359" w:rsidRDefault="00F51359" w14:paraId="667861EF"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4A3A18" w14:paraId="6BBC2811" w14:textId="0B686DF9">
      <w:pPr>
        <w:pStyle w:val="Titolo1"/>
      </w:pPr>
      <w:bookmarkStart w:name="_Toc88582310" w:id="28"/>
      <w:bookmarkStart w:name="_Toc90386790" w:id="29"/>
      <w:bookmarkStart w:name="_Toc90387917" w:id="30"/>
      <w:bookmarkStart w:name="_Toc92706308" w:id="31"/>
      <w:bookmarkEnd w:id="28"/>
      <w:bookmarkEnd w:id="29"/>
      <w:bookmarkEnd w:id="30"/>
      <w:r w:rsidRPr="00800B6D">
        <w:t xml:space="preserve">Misure organizzative per la sicurezza </w:t>
      </w:r>
      <w:r w:rsidR="00B91813">
        <w:rPr>
          <w:lang w:val="it-IT"/>
        </w:rPr>
        <w:t xml:space="preserve">dei dati e </w:t>
      </w:r>
      <w:r w:rsidRPr="00800B6D">
        <w:t>delle informazioni</w:t>
      </w:r>
      <w:bookmarkEnd w:id="31"/>
    </w:p>
    <w:p w:rsidRPr="00800B6D" w:rsidR="00DB0BE6" w:rsidP="00DB0BE6" w:rsidRDefault="00DB0BE6" w14:paraId="0E60B63A" w14:textId="77777777">
      <w:pPr>
        <w:rPr>
          <w:lang w:val="x-none"/>
        </w:rPr>
      </w:pPr>
    </w:p>
    <w:p w:rsidRPr="00800B6D" w:rsidR="00DB0BE6" w:rsidP="00DB0BE6" w:rsidRDefault="00710DD6" w14:paraId="4A9F0D73" w14:textId="49E0061E">
      <w:pPr>
        <w:pStyle w:val="TableParagraph"/>
      </w:pPr>
      <w:r w:rsidRPr="00800B6D">
        <w:rPr>
          <w:lang w:val="it-IT"/>
        </w:rPr>
        <w:t>Ruoli e responsabilità</w:t>
      </w:r>
    </w:p>
    <w:p w:rsidRPr="00A7649F" w:rsidR="009C5419" w:rsidP="009C5419" w:rsidRDefault="009C5419" w14:paraId="7841B874" w14:textId="77777777">
      <w:r w:rsidRPr="00A7649F">
        <w:t>Il Contraente:</w:t>
      </w:r>
    </w:p>
    <w:p w:rsidRPr="00A7649F" w:rsidR="009C5419" w:rsidP="009C5419" w:rsidRDefault="009C5419" w14:paraId="0C4E3D91" w14:textId="24B8B4A6">
      <w:pPr>
        <w:pStyle w:val="Paragrafoelenco"/>
        <w:widowControl/>
        <w:numPr>
          <w:ilvl w:val="0"/>
          <w:numId w:val="25"/>
        </w:numPr>
        <w:autoSpaceDE/>
        <w:autoSpaceDN/>
        <w:spacing w:after="160" w:line="259" w:lineRule="auto"/>
        <w:contextualSpacing/>
        <w:jc w:val="left"/>
      </w:pPr>
      <w:r w:rsidRPr="00A7649F">
        <w:t>definisce, formalizza le responsabilità e i doveri di ciascuna figura 'interna' alla Società</w:t>
      </w:r>
      <w:r w:rsidR="009B342B">
        <w:rPr>
          <w:lang w:val="it-IT"/>
        </w:rPr>
        <w:t xml:space="preserve"> stessa (Contraente)</w:t>
      </w:r>
      <w:r w:rsidRPr="00A7649F">
        <w:t xml:space="preserve"> coinvolta nell'ambito dei processi di governo e gestione dei dati personali delle persone fisiche, ivi compreso il rispetto dei compiti e delle funzioni svolte dal DPO previsti dall'art. 39 del GDPR</w:t>
      </w:r>
      <w:r w:rsidR="00B91768">
        <w:rPr>
          <w:lang w:val="it-IT"/>
        </w:rPr>
        <w:t>;</w:t>
      </w:r>
    </w:p>
    <w:p w:rsidR="009C5419" w:rsidP="009C5419" w:rsidRDefault="009C5419" w14:paraId="309CAE3B" w14:textId="399C9E03">
      <w:pPr>
        <w:pStyle w:val="Paragrafoelenco"/>
        <w:widowControl/>
        <w:numPr>
          <w:ilvl w:val="0"/>
          <w:numId w:val="25"/>
        </w:numPr>
        <w:autoSpaceDE/>
        <w:autoSpaceDN/>
        <w:spacing w:after="160" w:line="259" w:lineRule="auto"/>
        <w:contextualSpacing/>
        <w:jc w:val="left"/>
      </w:pPr>
      <w:r>
        <w:rPr>
          <w:lang w:val="it-IT"/>
        </w:rPr>
        <w:t>a</w:t>
      </w:r>
      <w:r w:rsidRPr="00A7649F">
        <w:t xml:space="preserve">ttua, qualora necessario, la nomina formale di un altro </w:t>
      </w:r>
      <w:r w:rsidR="009B342B">
        <w:rPr>
          <w:lang w:val="it-IT"/>
        </w:rPr>
        <w:t>sub-</w:t>
      </w:r>
      <w:r w:rsidRPr="00A7649F">
        <w:t>Responsabile del Trattamento</w:t>
      </w:r>
      <w:r w:rsidR="00B91768">
        <w:rPr>
          <w:lang w:val="it-IT"/>
        </w:rPr>
        <w:t>;</w:t>
      </w:r>
    </w:p>
    <w:p w:rsidRPr="00A7649F" w:rsidR="009C5419" w:rsidP="00A7649F" w:rsidRDefault="009C5419" w14:paraId="2775F7D8" w14:textId="724B1D23">
      <w:pPr>
        <w:pStyle w:val="Paragrafoelenco"/>
        <w:numPr>
          <w:ilvl w:val="0"/>
          <w:numId w:val="25"/>
        </w:numPr>
      </w:pPr>
      <w:r>
        <w:t>i</w:t>
      </w:r>
      <w:r w:rsidRPr="00A7649F">
        <w:t>dentifica e incarica formalmente una figura interna (il Data Protection Officer</w:t>
      </w:r>
      <w:r w:rsidR="009B342B">
        <w:rPr>
          <w:lang w:val="it-IT"/>
        </w:rPr>
        <w:t xml:space="preserve"> o il Titolare stesso del Contraente</w:t>
      </w:r>
      <w:r w:rsidRPr="00A7649F">
        <w:t>) per lo svolgimento dei compiti di cooperazione con l'Autorità Garante per la protezione dei dati personali e comunica alla stessa il nominativo e i dati di contatto della figura individuata.</w:t>
      </w:r>
    </w:p>
    <w:p w:rsidR="009C5419" w:rsidP="009C5419" w:rsidRDefault="009C5419" w14:paraId="48C420C3" w14:textId="77777777"/>
    <w:p w:rsidRPr="00800B6D" w:rsidR="00DB0BE6" w:rsidP="00DB0BE6" w:rsidRDefault="00585AC4" w14:paraId="1091E8DB" w14:textId="2A427B0E">
      <w:r w:rsidRPr="00800B6D">
        <w:t>Il Contraente,</w:t>
      </w:r>
      <w:r w:rsidR="009C5419">
        <w:t xml:space="preserve"> inoltre,</w:t>
      </w:r>
      <w:r w:rsidRPr="00800B6D">
        <w:t xml:space="preserve"> </w:t>
      </w:r>
      <w:r w:rsidRPr="00800B6D" w:rsidR="00710DD6">
        <w:t>identifica e comunica al Committente un referente per la sicurezza delle informazioni</w:t>
      </w:r>
      <w:r w:rsidRPr="00800B6D" w:rsidR="00A31084">
        <w:t xml:space="preserve"> responsabile del coordinamento e del monitoraggio delle norme e procedure sulla sicurezza.</w:t>
      </w:r>
    </w:p>
    <w:p w:rsidRPr="00800B6D" w:rsidR="00585AC4" w:rsidP="00DD2ED0" w:rsidRDefault="00585AC4" w14:paraId="31CA3D46" w14:textId="77777777"/>
    <w:p w:rsidRPr="00800B6D" w:rsidR="004A3A18" w:rsidP="004D0CE1" w:rsidRDefault="004A3A18" w14:paraId="2C59FE33" w14:textId="650BF777">
      <w:pPr>
        <w:pStyle w:val="TableParagraph"/>
      </w:pPr>
      <w:r w:rsidRPr="00800B6D">
        <w:t>Policy</w:t>
      </w:r>
      <w:r w:rsidR="00732DDE">
        <w:rPr>
          <w:lang w:val="it-IT"/>
        </w:rPr>
        <w:t>, istruzioni per gli incaricati</w:t>
      </w:r>
      <w:r w:rsidRPr="00800B6D">
        <w:t xml:space="preserve"> e Disciplinari utenti</w:t>
      </w:r>
    </w:p>
    <w:p w:rsidRPr="00A7649F" w:rsidR="009C5419" w:rsidP="00A7649F" w:rsidRDefault="009C5419" w14:paraId="7A3EE533" w14:textId="0BAA722E">
      <w:pPr>
        <w:rPr>
          <w:rFonts w:cs="Times New Roman"/>
        </w:rPr>
      </w:pPr>
      <w:r w:rsidRPr="00A7649F">
        <w:rPr>
          <w:rFonts w:cs="Times New Roman"/>
        </w:rPr>
        <w:t>Il Contraente d</w:t>
      </w:r>
      <w:r w:rsidRPr="00A7649F">
        <w:rPr>
          <w:rFonts w:cs="Times New Roman" w:eastAsiaTheme="minorHAnsi"/>
          <w:lang w:eastAsia="en-US"/>
        </w:rPr>
        <w:t xml:space="preserve">ocumenta i criteri e i principi normativi che </w:t>
      </w:r>
      <w:r w:rsidRPr="00A7649F">
        <w:rPr>
          <w:rFonts w:cs="Times New Roman"/>
        </w:rPr>
        <w:t>s</w:t>
      </w:r>
      <w:r w:rsidRPr="00A7649F">
        <w:rPr>
          <w:rFonts w:cs="Times New Roman" w:eastAsiaTheme="minorHAnsi"/>
          <w:lang w:eastAsia="en-US"/>
        </w:rPr>
        <w:t xml:space="preserve">ono adottati </w:t>
      </w:r>
      <w:r w:rsidRPr="00A7649F">
        <w:rPr>
          <w:rFonts w:cs="Times New Roman"/>
        </w:rPr>
        <w:t>in qualità di Responsabile del trattamento per garantire la protezione dei dati personali e per evitare la comunicazione e/o diffusione di tali dati al di fuori dei casi previsti e consentiti dalla normativa privacy.</w:t>
      </w:r>
      <w:r w:rsidR="00CF0D5E">
        <w:rPr>
          <w:rFonts w:cs="Times New Roman"/>
        </w:rPr>
        <w:t xml:space="preserve"> Il Contraente inoltre garantisce la predisposizione</w:t>
      </w:r>
      <w:r w:rsidR="00E74DA5">
        <w:rPr>
          <w:rFonts w:cs="Times New Roman"/>
        </w:rPr>
        <w:t xml:space="preserve"> e</w:t>
      </w:r>
      <w:r w:rsidR="00CF0D5E">
        <w:rPr>
          <w:rFonts w:cs="Times New Roman"/>
        </w:rPr>
        <w:t xml:space="preserve"> la comunicazione a ciascun incaricato</w:t>
      </w:r>
      <w:r w:rsidR="00467C42">
        <w:rPr>
          <w:rFonts w:cs="Times New Roman"/>
        </w:rPr>
        <w:t xml:space="preserve"> delle istruzioni operative</w:t>
      </w:r>
      <w:r w:rsidR="00CF0D5E">
        <w:rPr>
          <w:rFonts w:cs="Times New Roman"/>
        </w:rPr>
        <w:t>.</w:t>
      </w:r>
      <w:r w:rsidRPr="00A7649F">
        <w:rPr>
          <w:rFonts w:cs="Times New Roman"/>
        </w:rPr>
        <w:t xml:space="preserve"> </w:t>
      </w:r>
    </w:p>
    <w:p w:rsidRPr="00A7649F" w:rsidR="009C5419" w:rsidP="004A3A18" w:rsidRDefault="009C5419" w14:paraId="047F948D" w14:textId="77777777">
      <w:pPr>
        <w:widowControl/>
        <w:pBdr>
          <w:top w:val="nil"/>
          <w:left w:val="nil"/>
          <w:bottom w:val="nil"/>
          <w:right w:val="nil"/>
          <w:between w:val="nil"/>
        </w:pBdr>
        <w:tabs>
          <w:tab w:val="left" w:pos="709"/>
        </w:tabs>
        <w:suppressAutoHyphens/>
        <w:autoSpaceDE/>
        <w:autoSpaceDN/>
        <w:rPr>
          <w:lang w:val="x-none"/>
        </w:rPr>
      </w:pPr>
    </w:p>
    <w:p w:rsidR="004A3A18" w:rsidP="004A3A18" w:rsidRDefault="00CF0D5E" w14:paraId="1379C545" w14:textId="010759BC">
      <w:pPr>
        <w:widowControl/>
        <w:pBdr>
          <w:top w:val="nil"/>
          <w:left w:val="nil"/>
          <w:bottom w:val="nil"/>
          <w:right w:val="nil"/>
          <w:between w:val="nil"/>
        </w:pBdr>
        <w:tabs>
          <w:tab w:val="left" w:pos="709"/>
        </w:tabs>
        <w:suppressAutoHyphens/>
        <w:autoSpaceDE/>
        <w:autoSpaceDN/>
        <w:rPr>
          <w:rFonts w:cs="Times New Roman"/>
        </w:rPr>
      </w:pPr>
      <w:r>
        <w:t>Relativam</w:t>
      </w:r>
      <w:r w:rsidR="00E74DA5">
        <w:t>e</w:t>
      </w:r>
      <w:r>
        <w:t>nte ai servizi IT i</w:t>
      </w:r>
      <w:r w:rsidRPr="00800B6D" w:rsidR="0064002D">
        <w:t xml:space="preserve">l Contraente </w:t>
      </w:r>
      <w:r w:rsidRPr="00800B6D" w:rsidR="004A3A18">
        <w:rPr>
          <w:rFonts w:cs="Times New Roman"/>
        </w:rPr>
        <w:t>applica regolamenti che tutta l’utenza con accesso ai sistemi informativi ha l’obbligo di rispettare e che sono finalizzat</w:t>
      </w:r>
      <w:r w:rsidR="00054252">
        <w:rPr>
          <w:rFonts w:cs="Times New Roman"/>
        </w:rPr>
        <w:t>i</w:t>
      </w:r>
      <w:r w:rsidRPr="00800B6D" w:rsidR="004A3A18">
        <w:rPr>
          <w:rFonts w:cs="Times New Roman"/>
        </w:rPr>
        <w:t xml:space="preserve"> a garantire comportamenti idonei ad assicurare la protezione dei dati nell’utilizzo delle risorse informatiche.</w:t>
      </w:r>
    </w:p>
    <w:p w:rsidRPr="00A7649F" w:rsidR="009C5419" w:rsidP="004A3A18" w:rsidRDefault="009C5419" w14:paraId="050CFD97" w14:textId="77777777">
      <w:pPr>
        <w:widowControl/>
        <w:pBdr>
          <w:top w:val="nil"/>
          <w:left w:val="nil"/>
          <w:bottom w:val="nil"/>
          <w:right w:val="nil"/>
          <w:between w:val="nil"/>
        </w:pBdr>
        <w:tabs>
          <w:tab w:val="left" w:pos="709"/>
        </w:tabs>
        <w:suppressAutoHyphens/>
        <w:autoSpaceDE/>
        <w:autoSpaceDN/>
        <w:rPr>
          <w:rFonts w:cs="Times New Roman"/>
          <w:lang w:val="x-none"/>
        </w:rPr>
      </w:pPr>
    </w:p>
    <w:p w:rsidRPr="00800B6D" w:rsidR="004A3A18" w:rsidP="004A3A18" w:rsidRDefault="004A3A18" w14:paraId="41919A45" w14:textId="77777777">
      <w:pPr>
        <w:widowControl/>
        <w:pBdr>
          <w:top w:val="nil"/>
          <w:left w:val="nil"/>
          <w:bottom w:val="nil"/>
          <w:right w:val="nil"/>
          <w:between w:val="nil"/>
        </w:pBdr>
        <w:tabs>
          <w:tab w:val="left" w:pos="709"/>
        </w:tabs>
        <w:suppressAutoHyphens/>
        <w:autoSpaceDE/>
        <w:autoSpaceDN/>
        <w:rPr>
          <w:rFonts w:cs="Times New Roman"/>
        </w:rPr>
      </w:pPr>
    </w:p>
    <w:p w:rsidR="004A3A18" w:rsidP="00881FED" w:rsidRDefault="004A3A18" w14:paraId="09D8175F" w14:textId="15A45B68">
      <w:pPr>
        <w:pStyle w:val="TableParagraph"/>
        <w:numPr>
          <w:ilvl w:val="0"/>
          <w:numId w:val="0"/>
        </w:numPr>
      </w:pPr>
      <w:r w:rsidRPr="00881FED" w:rsidR="004A3A18">
        <w:rPr>
          <w:lang w:val="en-US"/>
        </w:rPr>
        <w:t>Autorizzazione</w:t>
      </w:r>
      <w:r w:rsidRPr="00881FED" w:rsidR="004A3A18">
        <w:rPr>
          <w:lang w:val="en-US"/>
        </w:rPr>
        <w:t xml:space="preserve"> </w:t>
      </w:r>
      <w:r w:rsidRPr="00881FED" w:rsidR="004A3A18">
        <w:rPr>
          <w:lang w:val="en-US"/>
        </w:rPr>
        <w:t>accessi</w:t>
      </w:r>
      <w:r w:rsidRPr="00881FED" w:rsidR="004A3A18">
        <w:rPr>
          <w:lang w:val="en-US"/>
        </w:rPr>
        <w:t xml:space="preserve"> </w:t>
      </w:r>
    </w:p>
    <w:p w:rsidRPr="00A7649F" w:rsidR="004F1716" w:rsidP="004F1716" w:rsidRDefault="004F1716" w14:paraId="37F04F6E" w14:textId="731E8340">
      <w:pPr>
        <w:spacing w:before="240" w:after="240"/>
      </w:pPr>
      <w:r w:rsidRPr="00A7649F">
        <w:t>Il Contraente garantisce che nell'espletamento delle mansioni e dei compiti conferiti, l'</w:t>
      </w:r>
      <w:r w:rsidR="00DF0FAE">
        <w:t xml:space="preserve">incaricato </w:t>
      </w:r>
      <w:r w:rsidRPr="00A7649F">
        <w:t xml:space="preserve"> adotta comportamenti di massima riservatezza in ordine ai dati personali ed alle informazioni oggetto di trattamento, impegnandosi a non divulgare, neanche dopo il venir meno dell’autorizzazione al trattamento, alcuna delle informazioni di cui è venuto a conoscenza.</w:t>
      </w:r>
    </w:p>
    <w:p w:rsidRPr="00936D47" w:rsidR="004F1716" w:rsidP="00A7649F" w:rsidRDefault="004F1716" w14:paraId="14A3126A" w14:textId="2D6CF263">
      <w:pPr>
        <w:spacing w:before="240" w:after="240"/>
      </w:pPr>
      <w:r w:rsidRPr="00A7649F">
        <w:t>L’autorizzazione decade per revoca o per il venir meno dei compiti e delle mansioni che legittimano il trattamento dati stesso.</w:t>
      </w:r>
    </w:p>
    <w:p w:rsidRPr="00800B6D" w:rsidR="00172D8F" w:rsidP="004A3A18" w:rsidRDefault="00A27156" w14:paraId="5F474126" w14:textId="4CFEC579">
      <w:pPr>
        <w:widowControl/>
        <w:pBdr>
          <w:top w:val="nil"/>
          <w:left w:val="nil"/>
          <w:bottom w:val="nil"/>
          <w:right w:val="nil"/>
          <w:between w:val="nil"/>
        </w:pBdr>
        <w:tabs>
          <w:tab w:val="left" w:pos="709"/>
        </w:tabs>
        <w:suppressAutoHyphens/>
        <w:autoSpaceDE/>
        <w:autoSpaceDN/>
      </w:pPr>
      <w:r w:rsidRPr="00054252">
        <w:t>Per gli accessi logi</w:t>
      </w:r>
      <w:r w:rsidRPr="00A7649F">
        <w:t>ci i</w:t>
      </w:r>
      <w:r w:rsidRPr="00A7649F" w:rsidR="0064002D">
        <w:t>l Contraente</w:t>
      </w:r>
      <w:r w:rsidRPr="00A7649F" w:rsidR="00172D8F">
        <w:t xml:space="preserve"> definisce una </w:t>
      </w:r>
      <w:r w:rsidRPr="00A7649F" w:rsidR="00172D8F">
        <w:rPr>
          <w:rFonts w:cs="Times New Roman"/>
        </w:rPr>
        <w:t>procedura per la gestione del ciclo di vita delle ut</w:t>
      </w:r>
      <w:r w:rsidRPr="00800B6D" w:rsidR="00172D8F">
        <w:rPr>
          <w:rFonts w:cs="Times New Roman"/>
        </w:rPr>
        <w:t>enze che comprende, tra le altre, le fasi di creazione, disabilitazione temporanea, disabilitazione definitiva, modifica del profilo di autorizzazione dell’utenza</w:t>
      </w:r>
      <w:r w:rsidRPr="00800B6D" w:rsidR="00936AF2">
        <w:rPr>
          <w:rFonts w:cs="Times New Roman"/>
        </w:rPr>
        <w:t xml:space="preserve"> e revisione periodica</w:t>
      </w:r>
      <w:r w:rsidRPr="00800B6D" w:rsidR="00172D8F">
        <w:rPr>
          <w:rFonts w:cs="Times New Roman"/>
        </w:rPr>
        <w:t>.</w:t>
      </w:r>
    </w:p>
    <w:p w:rsidR="004A3A18" w:rsidP="004A3A18" w:rsidRDefault="00352F8E" w14:paraId="420543DF" w14:textId="31B8EE85">
      <w:pPr>
        <w:widowControl/>
        <w:pBdr>
          <w:top w:val="nil"/>
          <w:left w:val="nil"/>
          <w:bottom w:val="nil"/>
          <w:right w:val="nil"/>
          <w:between w:val="nil"/>
        </w:pBdr>
        <w:tabs>
          <w:tab w:val="left" w:pos="709"/>
        </w:tabs>
        <w:suppressAutoHyphens/>
        <w:autoSpaceDE/>
        <w:autoSpaceDN/>
        <w:rPr>
          <w:rFonts w:cs="Times New Roman"/>
        </w:rPr>
      </w:pPr>
      <w:r>
        <w:rPr>
          <w:rFonts w:cs="Times New Roman"/>
        </w:rPr>
        <w:t>I</w:t>
      </w:r>
      <w:r w:rsidRPr="00800B6D" w:rsidR="004A3A18">
        <w:rPr>
          <w:rFonts w:cs="Times New Roman"/>
        </w:rPr>
        <w:t xml:space="preserve"> profili di </w:t>
      </w:r>
      <w:r>
        <w:rPr>
          <w:rFonts w:cs="Times New Roman"/>
        </w:rPr>
        <w:t>autorizzazione s</w:t>
      </w:r>
      <w:r w:rsidRPr="00800B6D">
        <w:rPr>
          <w:rFonts w:cs="Times New Roman"/>
        </w:rPr>
        <w:t xml:space="preserve">ono definiti </w:t>
      </w:r>
      <w:r w:rsidRPr="00800B6D" w:rsidR="004A3A18">
        <w:rPr>
          <w:rFonts w:cs="Times New Roman"/>
        </w:rPr>
        <w:t xml:space="preserve">in </w:t>
      </w:r>
      <w:r>
        <w:rPr>
          <w:rFonts w:cs="Times New Roman"/>
        </w:rPr>
        <w:t xml:space="preserve">funzione </w:t>
      </w:r>
      <w:r w:rsidRPr="00800B6D">
        <w:rPr>
          <w:rFonts w:cs="Times New Roman"/>
        </w:rPr>
        <w:t>delle mansioni assegnate</w:t>
      </w:r>
      <w:r>
        <w:rPr>
          <w:rFonts w:cs="Times New Roman"/>
        </w:rPr>
        <w:t xml:space="preserve"> in</w:t>
      </w:r>
      <w:r w:rsidRPr="00800B6D">
        <w:rPr>
          <w:rFonts w:cs="Times New Roman"/>
        </w:rPr>
        <w:t xml:space="preserve"> </w:t>
      </w:r>
      <w:r w:rsidRPr="00800B6D" w:rsidR="004A3A18">
        <w:rPr>
          <w:rFonts w:cs="Times New Roman"/>
        </w:rPr>
        <w:t xml:space="preserve">modo da </w:t>
      </w:r>
      <w:r>
        <w:rPr>
          <w:rFonts w:cs="Times New Roman"/>
        </w:rPr>
        <w:t>consentire</w:t>
      </w:r>
      <w:r w:rsidRPr="00800B6D">
        <w:rPr>
          <w:rFonts w:cs="Times New Roman"/>
        </w:rPr>
        <w:t xml:space="preserve"> </w:t>
      </w:r>
      <w:r w:rsidRPr="00800B6D" w:rsidR="004A3A18">
        <w:rPr>
          <w:rFonts w:cs="Times New Roman"/>
        </w:rPr>
        <w:t xml:space="preserve">l'accesso ai soli dati necessari per effettuare le operazioni </w:t>
      </w:r>
      <w:r>
        <w:rPr>
          <w:rFonts w:cs="Times New Roman"/>
        </w:rPr>
        <w:t>relative</w:t>
      </w:r>
      <w:r w:rsidRPr="00800B6D">
        <w:rPr>
          <w:rFonts w:cs="Times New Roman"/>
        </w:rPr>
        <w:t xml:space="preserve"> </w:t>
      </w:r>
      <w:r>
        <w:rPr>
          <w:rFonts w:cs="Times New Roman"/>
        </w:rPr>
        <w:t>ai</w:t>
      </w:r>
      <w:r w:rsidRPr="00800B6D" w:rsidR="004A3A18">
        <w:rPr>
          <w:rFonts w:cs="Times New Roman"/>
        </w:rPr>
        <w:t xml:space="preserve"> trattament</w:t>
      </w:r>
      <w:r>
        <w:rPr>
          <w:rFonts w:cs="Times New Roman"/>
        </w:rPr>
        <w:t>i di competenza</w:t>
      </w:r>
      <w:r w:rsidRPr="00800B6D" w:rsidR="004A3A18">
        <w:rPr>
          <w:rFonts w:cs="Times New Roman"/>
        </w:rPr>
        <w:t>. Tali profili sono oggetto di controlli periodici</w:t>
      </w:r>
      <w:r w:rsidR="004F1716">
        <w:rPr>
          <w:rFonts w:cs="Times New Roman"/>
        </w:rPr>
        <w:t>.</w:t>
      </w:r>
    </w:p>
    <w:p w:rsidRPr="00A7649F" w:rsidR="004F1716" w:rsidP="00A7649F" w:rsidRDefault="004F1716" w14:paraId="1523CAAD" w14:textId="77777777">
      <w:pPr>
        <w:rPr>
          <w:lang w:val="x-none"/>
        </w:rPr>
      </w:pPr>
    </w:p>
    <w:p w:rsidRPr="00800B6D" w:rsidR="004A3A18" w:rsidP="004A3A18" w:rsidRDefault="004A3A18" w14:paraId="5F0989DE" w14:textId="77777777">
      <w:pPr>
        <w:widowControl/>
        <w:pBdr>
          <w:top w:val="nil"/>
          <w:left w:val="nil"/>
          <w:bottom w:val="nil"/>
          <w:right w:val="nil"/>
          <w:between w:val="nil"/>
        </w:pBdr>
        <w:tabs>
          <w:tab w:val="left" w:pos="709"/>
        </w:tabs>
        <w:suppressAutoHyphens/>
        <w:autoSpaceDE/>
        <w:autoSpaceDN/>
        <w:rPr>
          <w:rFonts w:cs="Times New Roman"/>
        </w:rPr>
      </w:pPr>
    </w:p>
    <w:p w:rsidRPr="00A7649F" w:rsidR="00EC253F" w:rsidP="004D0CE1" w:rsidRDefault="00EC253F" w14:paraId="1789C527" w14:textId="5A0173BC">
      <w:pPr>
        <w:pStyle w:val="TableParagraph"/>
      </w:pPr>
      <w:r>
        <w:rPr>
          <w:lang w:val="it-IT"/>
        </w:rPr>
        <w:t>Gestione dei trattamenti dei dati personali</w:t>
      </w:r>
    </w:p>
    <w:p w:rsidRPr="00A7649F" w:rsidR="00EC253F" w:rsidP="00EC253F" w:rsidRDefault="00EC253F" w14:paraId="4A1DC11A" w14:textId="0913FC17">
      <w:pPr>
        <w:pStyle w:val="TableParagraph"/>
        <w:numPr>
          <w:ilvl w:val="0"/>
          <w:numId w:val="0"/>
        </w:numPr>
        <w:rPr>
          <w:rFonts w:cs="Times New Roman"/>
          <w:b w:val="0"/>
          <w:bCs w:val="0"/>
          <w:iCs w:val="0"/>
          <w:lang w:val="it-IT"/>
        </w:rPr>
      </w:pPr>
      <w:r w:rsidRPr="00A7649F">
        <w:rPr>
          <w:rFonts w:cs="Times New Roman"/>
          <w:b w:val="0"/>
          <w:bCs w:val="0"/>
          <w:iCs w:val="0"/>
          <w:lang w:val="it-IT"/>
        </w:rPr>
        <w:t>Il Contraente documenta i criteri, i principi e le modalità di gestione della protezione dei dati personali degli interessati in ottemperanza alle previsioni del GDPR</w:t>
      </w:r>
      <w:r w:rsidR="008F1432">
        <w:rPr>
          <w:rFonts w:cs="Times New Roman"/>
          <w:b w:val="0"/>
          <w:bCs w:val="0"/>
          <w:iCs w:val="0"/>
          <w:lang w:val="it-IT"/>
        </w:rPr>
        <w:t>.</w:t>
      </w:r>
      <w:r w:rsidRPr="00A7649F">
        <w:rPr>
          <w:rFonts w:cs="Times New Roman"/>
          <w:b w:val="0"/>
          <w:bCs w:val="0"/>
          <w:iCs w:val="0"/>
          <w:lang w:val="it-IT"/>
        </w:rPr>
        <w:t>.</w:t>
      </w:r>
    </w:p>
    <w:p w:rsidRPr="00A7649F" w:rsidR="00EC253F" w:rsidP="00EC253F" w:rsidRDefault="00EC253F" w14:paraId="04C1EB90" w14:textId="154DFF27">
      <w:pPr>
        <w:pStyle w:val="TableParagraph"/>
        <w:numPr>
          <w:ilvl w:val="0"/>
          <w:numId w:val="0"/>
        </w:numPr>
        <w:rPr>
          <w:rFonts w:cs="Times New Roman"/>
          <w:b w:val="0"/>
          <w:bCs w:val="0"/>
          <w:iCs w:val="0"/>
          <w:lang w:val="it-IT"/>
        </w:rPr>
      </w:pPr>
      <w:r w:rsidRPr="00A7649F">
        <w:rPr>
          <w:rFonts w:cs="Times New Roman"/>
          <w:b w:val="0"/>
          <w:bCs w:val="0"/>
          <w:iCs w:val="0"/>
          <w:lang w:val="it-IT"/>
        </w:rPr>
        <w:t>Il Contraente predispone e mantiene aggiornato il registro dei trattamenti con riguardo a tutte le informazioni riportate nell'art. 30 del GDPR</w:t>
      </w:r>
      <w:r w:rsidR="00CB5A0B">
        <w:rPr>
          <w:rFonts w:cs="Times New Roman"/>
          <w:b w:val="0"/>
          <w:bCs w:val="0"/>
          <w:iCs w:val="0"/>
          <w:lang w:val="it-IT"/>
        </w:rPr>
        <w:t>.</w:t>
      </w:r>
    </w:p>
    <w:p w:rsidRPr="00A7649F" w:rsidR="00EC253F" w:rsidP="00EC253F" w:rsidRDefault="00EC253F" w14:paraId="430FCFB0" w14:textId="7BEC636E">
      <w:pPr>
        <w:pStyle w:val="TableParagraph"/>
        <w:numPr>
          <w:ilvl w:val="0"/>
          <w:numId w:val="0"/>
        </w:numPr>
        <w:rPr>
          <w:rFonts w:cs="Times New Roman"/>
          <w:b w:val="0"/>
          <w:bCs w:val="0"/>
          <w:iCs w:val="0"/>
          <w:lang w:val="it-IT"/>
        </w:rPr>
      </w:pPr>
      <w:r w:rsidRPr="00A7649F">
        <w:rPr>
          <w:rFonts w:cs="Times New Roman"/>
          <w:b w:val="0"/>
          <w:bCs w:val="0"/>
          <w:iCs w:val="0"/>
          <w:lang w:val="it-IT"/>
        </w:rPr>
        <w:t>Il Contraente disciplina i trattamenti svolti da parte di un Responsabile del trattamento (</w:t>
      </w:r>
      <w:r w:rsidR="00F85FB6">
        <w:rPr>
          <w:rFonts w:cs="Times New Roman"/>
          <w:b w:val="0"/>
          <w:bCs w:val="0"/>
          <w:iCs w:val="0"/>
          <w:lang w:val="it-IT"/>
        </w:rPr>
        <w:t>nominato ex art. 28, co.4, GDPR</w:t>
      </w:r>
      <w:r w:rsidRPr="00A7649F">
        <w:rPr>
          <w:rFonts w:cs="Times New Roman"/>
          <w:b w:val="0"/>
          <w:bCs w:val="0"/>
          <w:iCs w:val="0"/>
          <w:lang w:val="it-IT"/>
        </w:rPr>
        <w:t>) in un contratto o altro atto giuridico a norma del diritto dell'Unione o degli Stati membri.</w:t>
      </w:r>
    </w:p>
    <w:p w:rsidRPr="00A7649F" w:rsidR="00EC253F" w:rsidP="00EC253F" w:rsidRDefault="00EC253F" w14:paraId="5AD5E795" w14:textId="77777777">
      <w:pPr>
        <w:rPr>
          <w:rFonts w:cs="Times New Roman"/>
        </w:rPr>
      </w:pPr>
      <w:r w:rsidRPr="00A7649F">
        <w:rPr>
          <w:rFonts w:cs="Times New Roman"/>
        </w:rPr>
        <w:t>Il Contraente definisce le linee guida e le regole che le strutture aziendali devono seguire qualora si verifichi un incidente di sicurezza che comporta una violazione di dati personali nell’ambito delle attività di trattamento svolte (“data breach”), con impatto sui diritti e le libertà dei soggetti interessati.</w:t>
      </w:r>
    </w:p>
    <w:p w:rsidRPr="00CB5A0B" w:rsidR="00EC253F" w:rsidP="00CB5A0B" w:rsidRDefault="00EC253F" w14:paraId="05410514" w14:textId="77777777">
      <w:pPr>
        <w:pStyle w:val="TableParagraph"/>
        <w:numPr>
          <w:ilvl w:val="0"/>
          <w:numId w:val="0"/>
        </w:numPr>
        <w:rPr>
          <w:lang w:val="it-IT"/>
        </w:rPr>
      </w:pPr>
    </w:p>
    <w:p w:rsidRPr="00800B6D" w:rsidR="004A3A18" w:rsidP="004D0CE1" w:rsidRDefault="004A3A18" w14:paraId="0BFAEAE9" w14:textId="7793D0FF">
      <w:pPr>
        <w:pStyle w:val="TableParagraph"/>
      </w:pPr>
      <w:r w:rsidRPr="00800B6D">
        <w:t>Gestione interventi di assistenza</w:t>
      </w:r>
      <w:r w:rsidR="00EC253F">
        <w:rPr>
          <w:lang w:val="it-IT"/>
        </w:rPr>
        <w:t xml:space="preserve"> IT</w:t>
      </w:r>
    </w:p>
    <w:p w:rsidRPr="00800B6D" w:rsidR="004A3A18" w:rsidP="004A3A18" w:rsidRDefault="004A3A18" w14:paraId="34129748" w14:textId="20481023">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Gli interventi di assistenza garantiscono l’esecuzione delle sole attività previste contrattualmente per impedire il trattamento eccessivo di dati personali la cui titolarità è in capo al Committente</w:t>
      </w:r>
      <w:r w:rsidRPr="00800B6D" w:rsidR="006F422E">
        <w:rPr>
          <w:rFonts w:cs="Times New Roman"/>
        </w:rPr>
        <w:t>.</w:t>
      </w:r>
    </w:p>
    <w:p w:rsidRPr="00800B6D" w:rsidR="00264A42" w:rsidP="00ED5AB0" w:rsidRDefault="00ED5AB0" w14:paraId="7D7E64B6" w14:textId="77777777">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fornisce, laddove previsto, la documentazione tecnica, le guide d’uso e/o altro materiale di supporto, ivi compresa la documentazione dettagliata delle API e delle interfacce CLI, GUI e SOAP/REST, se previste dal servizio.</w:t>
      </w:r>
    </w:p>
    <w:p w:rsidRPr="00800B6D" w:rsidR="00ED5AB0" w:rsidP="00ED5AB0" w:rsidRDefault="00ED5AB0" w14:paraId="7A77B51F" w14:textId="109349AE">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che eroga servizi Cloud fornisce al Committente un servizio di supporto tecnico con costi e orari di servizio definiti.</w:t>
      </w:r>
    </w:p>
    <w:p w:rsidRPr="00800B6D" w:rsidR="004A3A18" w:rsidP="00ED5AB0" w:rsidRDefault="00ED5AB0" w14:paraId="48426632" w14:textId="1FC9C071">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supporto deve essere accessibile mediante opportuni canali di comunicazione e adeguati sistemi di gestione (</w:t>
      </w:r>
      <w:r w:rsidRPr="0095667E">
        <w:rPr>
          <w:rFonts w:cs="Times New Roman"/>
          <w:noProof/>
        </w:rPr>
        <w:t>issue</w:t>
      </w:r>
      <w:r w:rsidRPr="00800B6D">
        <w:rPr>
          <w:rFonts w:cs="Times New Roman"/>
        </w:rPr>
        <w:t xml:space="preserve"> tracking), al fine di consentire al Committente di effettuare in completa autonomia le segnalazioni di malfunzionamenti e potenziali pericoli per la sicurezza e la fruibilità del servizio.</w:t>
      </w:r>
    </w:p>
    <w:p w:rsidRPr="00800B6D" w:rsidR="00ED5AB0" w:rsidP="00ED5AB0" w:rsidRDefault="00ED5AB0" w14:paraId="5F214318" w14:textId="6B4E12D8">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Il Contraente che eroga servizi Cloud dichiara gli obiettivi corrispondenti agli indicatori di qualità del servizio sotto riportati e ne garantisce il rispetto nei rapporti contrattuali:</w:t>
      </w:r>
    </w:p>
    <w:p w:rsidRPr="00800B6D" w:rsidR="00ED5AB0" w:rsidP="00DD2ED0" w:rsidRDefault="00ED5AB0" w14:paraId="1A17D8B2" w14:textId="2A6A18A4">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95667E">
        <w:rPr>
          <w:rFonts w:cs="Times New Roman"/>
          <w:noProof/>
          <w:lang w:val="it-IT"/>
        </w:rPr>
        <w:t>Availability</w:t>
      </w:r>
      <w:r w:rsidRPr="00800B6D">
        <w:rPr>
          <w:rFonts w:cs="Times New Roman"/>
        </w:rPr>
        <w:t xml:space="preserve"> (Percentuale di tempo in cui il servizio risulta essere accessibile e usabile)</w:t>
      </w:r>
    </w:p>
    <w:p w:rsidRPr="00800B6D" w:rsidR="00ED5AB0" w:rsidP="00881FED" w:rsidRDefault="00ED5AB0" w14:paraId="1FE0EA80" w14:textId="4340026D">
      <w:pPr>
        <w:pStyle w:val="Paragrafoelenco"/>
        <w:widowControl w:val="1"/>
        <w:pBdr>
          <w:top w:val="nil" w:color="FF000000" w:sz="0" w:space="0"/>
          <w:left w:val="nil" w:color="FF000000" w:sz="0" w:space="0"/>
          <w:bottom w:val="nil" w:color="FF000000" w:sz="0" w:space="0"/>
          <w:right w:val="nil" w:color="FF000000" w:sz="0" w:space="0"/>
          <w:between w:val="nil" w:color="FF000000" w:sz="0" w:space="0"/>
        </w:pBdr>
        <w:tabs>
          <w:tab w:val="left" w:pos="709"/>
        </w:tabs>
        <w:suppressAutoHyphens/>
        <w:autoSpaceDE/>
        <w:autoSpaceDN/>
        <w:rPr>
          <w:rFonts w:cs="Times New Roman"/>
          <w:lang w:val="en-US"/>
        </w:rPr>
      </w:pPr>
      <w:r w:rsidRPr="00881FED" w:rsidR="00ED5AB0">
        <w:rPr>
          <w:rFonts w:cs="Times New Roman"/>
          <w:lang w:val="en-US"/>
        </w:rPr>
        <w:t>Support hours (</w:t>
      </w:r>
      <w:r w:rsidRPr="00881FED" w:rsidR="00ED5AB0">
        <w:rPr>
          <w:rFonts w:cs="Times New Roman"/>
          <w:lang w:val="en-US"/>
        </w:rPr>
        <w:t>L’orario</w:t>
      </w:r>
      <w:r w:rsidRPr="00881FED" w:rsidR="00ED5AB0">
        <w:rPr>
          <w:rFonts w:cs="Times New Roman"/>
          <w:lang w:val="en-US"/>
        </w:rPr>
        <w:t xml:space="preserve"> in cui il </w:t>
      </w:r>
      <w:r w:rsidRPr="00881FED" w:rsidR="00ED5AB0">
        <w:rPr>
          <w:rFonts w:cs="Times New Roman"/>
          <w:lang w:val="en-US"/>
        </w:rPr>
        <w:t>servizio</w:t>
      </w:r>
      <w:r w:rsidRPr="00881FED" w:rsidR="00ED5AB0">
        <w:rPr>
          <w:rFonts w:cs="Times New Roman"/>
          <w:lang w:val="en-US"/>
        </w:rPr>
        <w:t xml:space="preserve"> di </w:t>
      </w:r>
      <w:r w:rsidRPr="00881FED" w:rsidR="00ED5AB0">
        <w:rPr>
          <w:rFonts w:cs="Times New Roman"/>
          <w:lang w:val="en-US"/>
        </w:rPr>
        <w:t>supporto</w:t>
      </w:r>
      <w:r w:rsidRPr="00881FED" w:rsidR="00ED5AB0">
        <w:rPr>
          <w:rFonts w:cs="Times New Roman"/>
          <w:lang w:val="en-US"/>
        </w:rPr>
        <w:t xml:space="preserve"> </w:t>
      </w:r>
      <w:r w:rsidRPr="00881FED" w:rsidR="00ED5AB0">
        <w:rPr>
          <w:rFonts w:cs="Times New Roman"/>
          <w:lang w:val="en-US"/>
        </w:rPr>
        <w:t>tecnico</w:t>
      </w:r>
      <w:r w:rsidRPr="00881FED" w:rsidR="00ED5AB0">
        <w:rPr>
          <w:rFonts w:cs="Times New Roman"/>
          <w:lang w:val="en-US"/>
        </w:rPr>
        <w:t xml:space="preserve"> è </w:t>
      </w:r>
      <w:r w:rsidRPr="00881FED" w:rsidR="00ED5AB0">
        <w:rPr>
          <w:rFonts w:cs="Times New Roman"/>
          <w:lang w:val="en-US"/>
        </w:rPr>
        <w:t>operativo</w:t>
      </w:r>
      <w:r w:rsidRPr="00881FED" w:rsidR="00ED5AB0">
        <w:rPr>
          <w:rFonts w:cs="Times New Roman"/>
          <w:lang w:val="en-US"/>
        </w:rPr>
        <w:t>)</w:t>
      </w:r>
    </w:p>
    <w:p w:rsidRPr="00800B6D" w:rsidR="00ED5AB0" w:rsidP="00DD2ED0" w:rsidRDefault="00ED5AB0" w14:paraId="1290EF11" w14:textId="09A9E7F1">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Maximum First Support </w:t>
      </w:r>
      <w:r w:rsidRPr="0095667E">
        <w:rPr>
          <w:rFonts w:cs="Times New Roman"/>
          <w:noProof/>
          <w:lang w:val="it-IT"/>
        </w:rPr>
        <w:t>Response</w:t>
      </w:r>
      <w:r w:rsidRPr="00800B6D">
        <w:rPr>
          <w:rFonts w:cs="Times New Roman"/>
        </w:rPr>
        <w:t xml:space="preserve"> Time (Il tempo massimo che intercorre tra la segnalazione di un inconveniente da parte del cliente e la risposta iniziale alla segnalazione )</w:t>
      </w:r>
    </w:p>
    <w:p w:rsidRPr="00800B6D" w:rsidR="00ED5AB0" w:rsidP="00DD2ED0" w:rsidRDefault="00ED5AB0" w14:paraId="5D302C5A" w14:textId="5633C1F2">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Cloud Service </w:t>
      </w:r>
      <w:r w:rsidRPr="0095667E">
        <w:rPr>
          <w:rFonts w:cs="Times New Roman"/>
          <w:noProof/>
          <w:lang w:val="it-IT"/>
        </w:rPr>
        <w:t>Bandwidth</w:t>
      </w:r>
      <w:r w:rsidRPr="00800B6D">
        <w:rPr>
          <w:rFonts w:cs="Times New Roman"/>
        </w:rPr>
        <w:t xml:space="preserve"> (La quantità di dati che può essere trasferita in un determinato periodo di tempo.)</w:t>
      </w:r>
    </w:p>
    <w:p w:rsidRPr="00800B6D" w:rsidR="00ED5AB0" w:rsidP="00DD2ED0" w:rsidRDefault="00ED5AB0" w14:paraId="1C2255FC" w14:textId="1AA44000">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Limit of </w:t>
      </w:r>
      <w:r w:rsidRPr="00800B6D">
        <w:rPr>
          <w:rFonts w:cs="Times New Roman"/>
          <w:noProof/>
          <w:lang w:val="en-GB"/>
        </w:rPr>
        <w:t>Simultaneous</w:t>
      </w:r>
      <w:r w:rsidRPr="00800B6D">
        <w:rPr>
          <w:rFonts w:cs="Times New Roman"/>
        </w:rPr>
        <w:t xml:space="preserve"> Connections (Numero massimo di connessioni simultanee supportate dal servizio.)</w:t>
      </w:r>
    </w:p>
    <w:p w:rsidRPr="00800B6D" w:rsidR="00ED5AB0" w:rsidP="00DD2ED0" w:rsidRDefault="00ED5AB0" w14:paraId="6C495D7D" w14:textId="6C39E48A">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rPr>
        <w:t>Cloud Service Throughput (N</w:t>
      </w:r>
      <w:r w:rsidR="00800B6D">
        <w:rPr>
          <w:rFonts w:cs="Times New Roman"/>
          <w:lang w:val="it-IT"/>
        </w:rPr>
        <w:t>u</w:t>
      </w:r>
      <w:r w:rsidRPr="00800B6D">
        <w:rPr>
          <w:rFonts w:cs="Times New Roman"/>
        </w:rPr>
        <w:t>mero di transazioni processate in ciascuna unità di tempo dal servizio.)</w:t>
      </w:r>
    </w:p>
    <w:p w:rsidRPr="00800B6D" w:rsidR="00ED5AB0" w:rsidP="00DD2ED0" w:rsidRDefault="00ED5AB0" w14:paraId="55948669" w14:textId="42671FC1">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rPr>
        <w:t>Recovery Time Objective (RTO)</w:t>
      </w:r>
    </w:p>
    <w:p w:rsidRPr="00800B6D" w:rsidR="00ED5AB0" w:rsidP="00DD2ED0" w:rsidRDefault="00ED5AB0" w14:paraId="3DF549AE" w14:textId="093A1791">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rPr>
        <w:t>Recovery Point Objective (RPO)</w:t>
      </w:r>
    </w:p>
    <w:p w:rsidRPr="00800B6D" w:rsidR="00ED5AB0" w:rsidP="00DD2ED0" w:rsidRDefault="00ED5AB0" w14:paraId="06186265" w14:textId="42B38298">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Backup </w:t>
      </w:r>
      <w:r w:rsidRPr="0095667E">
        <w:rPr>
          <w:rFonts w:cs="Times New Roman"/>
          <w:noProof/>
          <w:lang w:val="it-IT"/>
        </w:rPr>
        <w:t>Interval</w:t>
      </w:r>
      <w:r w:rsidRPr="00800B6D">
        <w:rPr>
          <w:rFonts w:cs="Times New Roman"/>
        </w:rPr>
        <w:t xml:space="preserve"> (tempo che intercorre tra un backup e l’altro.)</w:t>
      </w:r>
    </w:p>
    <w:p w:rsidRPr="00800B6D" w:rsidR="00ED5AB0" w:rsidP="00DD2ED0" w:rsidRDefault="00ED5AB0" w14:paraId="7083696C" w14:textId="5EB06121">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noProof/>
          <w:lang w:val="en-GB"/>
        </w:rPr>
        <w:t>Retention</w:t>
      </w:r>
      <w:r w:rsidRPr="00800B6D">
        <w:rPr>
          <w:rFonts w:cs="Times New Roman"/>
        </w:rPr>
        <w:t xml:space="preserve"> </w:t>
      </w:r>
      <w:r w:rsidRPr="00800B6D">
        <w:rPr>
          <w:rFonts w:cs="Times New Roman"/>
          <w:noProof/>
          <w:lang w:val="en-GB"/>
        </w:rPr>
        <w:t>period</w:t>
      </w:r>
      <w:r w:rsidRPr="00800B6D">
        <w:rPr>
          <w:rFonts w:cs="Times New Roman"/>
        </w:rPr>
        <w:t xml:space="preserve"> of backup data</w:t>
      </w:r>
    </w:p>
    <w:p w:rsidRPr="00800B6D" w:rsidR="00ED5AB0" w:rsidP="00DD2ED0" w:rsidRDefault="00ED5AB0" w14:paraId="7C703EEE" w14:textId="2F8B1FE8">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Data </w:t>
      </w:r>
      <w:r w:rsidRPr="0095667E">
        <w:rPr>
          <w:rFonts w:cs="Times New Roman"/>
          <w:noProof/>
          <w:lang w:val="it-IT"/>
        </w:rPr>
        <w:t>retention period</w:t>
      </w:r>
      <w:r w:rsidRPr="00800B6D">
        <w:rPr>
          <w:rFonts w:cs="Times New Roman"/>
        </w:rPr>
        <w:t xml:space="preserve"> (Il periodo di tempo in cui i dati del cliente vengono mantenuti dal CSP dopo la notifica di cessazione del servizio.)</w:t>
      </w:r>
    </w:p>
    <w:p w:rsidR="00517A49" w:rsidP="00517A49" w:rsidRDefault="00ED5AB0" w14:paraId="66F20684" w14:textId="3ABC8436">
      <w:pPr>
        <w:pStyle w:val="Paragrafoelenco"/>
        <w:widowControl/>
        <w:numPr>
          <w:ilvl w:val="0"/>
          <w:numId w:val="16"/>
        </w:numPr>
        <w:pBdr>
          <w:top w:val="nil"/>
          <w:left w:val="nil"/>
          <w:bottom w:val="nil"/>
          <w:right w:val="nil"/>
          <w:between w:val="nil"/>
        </w:pBdr>
        <w:tabs>
          <w:tab w:val="left" w:pos="709"/>
        </w:tabs>
        <w:suppressAutoHyphens/>
        <w:autoSpaceDE/>
        <w:autoSpaceDN/>
        <w:rPr>
          <w:rFonts w:cs="Times New Roman"/>
        </w:rPr>
      </w:pPr>
      <w:r w:rsidRPr="00800B6D">
        <w:rPr>
          <w:rFonts w:cs="Times New Roman"/>
        </w:rPr>
        <w:t xml:space="preserve">Log </w:t>
      </w:r>
      <w:r w:rsidRPr="0095667E">
        <w:rPr>
          <w:rFonts w:cs="Times New Roman"/>
          <w:noProof/>
          <w:lang w:val="it-IT"/>
        </w:rPr>
        <w:t>retention period</w:t>
      </w:r>
      <w:r w:rsidRPr="00800B6D">
        <w:rPr>
          <w:rFonts w:cs="Times New Roman"/>
        </w:rPr>
        <w:t xml:space="preserve"> (l periodo di tempo in cui i file di log relativi al servizio vengono conservati dopo la notifica di cessazione del servizio.)</w:t>
      </w:r>
    </w:p>
    <w:p w:rsidRPr="006E7A8D" w:rsidR="00517A49" w:rsidP="00CB5A0B" w:rsidRDefault="00517A49" w14:paraId="1431B958" w14:textId="77777777">
      <w:pPr>
        <w:widowControl/>
        <w:pBdr>
          <w:top w:val="nil"/>
          <w:left w:val="nil"/>
          <w:bottom w:val="nil"/>
          <w:right w:val="nil"/>
          <w:between w:val="nil"/>
        </w:pBdr>
        <w:tabs>
          <w:tab w:val="left" w:pos="709"/>
        </w:tabs>
        <w:suppressAutoHyphens/>
        <w:autoSpaceDE/>
        <w:autoSpaceDN/>
        <w:rPr>
          <w:rFonts w:cs="Times New Roman"/>
        </w:rPr>
      </w:pPr>
    </w:p>
    <w:p w:rsidRPr="00800B6D" w:rsidR="005932A9" w:rsidP="005932A9" w:rsidRDefault="005932A9" w14:paraId="1B8769E1" w14:textId="77777777">
      <w:pPr>
        <w:pStyle w:val="TableParagraph"/>
      </w:pPr>
      <w:r w:rsidRPr="004C22A7">
        <w:rPr>
          <w:noProof/>
          <w:lang w:val="en-GB"/>
        </w:rPr>
        <w:t>Change</w:t>
      </w:r>
      <w:r w:rsidRPr="00800B6D">
        <w:t xml:space="preserve"> Management</w:t>
      </w:r>
    </w:p>
    <w:p w:rsidR="005932A9" w:rsidP="005932A9" w:rsidRDefault="005932A9" w14:paraId="34F5A4AC" w14:textId="12C7D38F">
      <w:pPr>
        <w:widowControl/>
        <w:pBdr>
          <w:top w:val="nil"/>
          <w:left w:val="nil"/>
          <w:bottom w:val="nil"/>
          <w:right w:val="nil"/>
          <w:between w:val="nil"/>
        </w:pBdr>
        <w:tabs>
          <w:tab w:val="left" w:pos="709"/>
        </w:tabs>
        <w:suppressAutoHyphens/>
        <w:autoSpaceDE/>
        <w:autoSpaceDN/>
        <w:rPr>
          <w:rFonts w:cs="Times New Roman"/>
        </w:rPr>
      </w:pPr>
      <w:r w:rsidRPr="00800B6D">
        <w:t xml:space="preserve">Il Contraente </w:t>
      </w:r>
      <w:r w:rsidR="00054252">
        <w:rPr>
          <w:rFonts w:cs="Times New Roman"/>
        </w:rPr>
        <w:t>applica</w:t>
      </w:r>
      <w:r w:rsidRPr="00800B6D">
        <w:rPr>
          <w:rFonts w:cs="Times New Roman"/>
        </w:rPr>
        <w:t xml:space="preserve"> una specifica procedura di gestione dei cambiamenti in considerazione dell'introduzione di eventuali innovazioni tecnologiche o cambiamenti della propria impostazione e della propria struttura organizzativa.</w:t>
      </w:r>
    </w:p>
    <w:p w:rsidRPr="00764639" w:rsidR="005932A9" w:rsidP="005932A9" w:rsidRDefault="005932A9" w14:paraId="4EBB1C59" w14:textId="77777777">
      <w:r w:rsidRPr="00764639">
        <w:t>Il Contraente integra i processi di Project Development e Change Management con i principi di privacy by design/by default. In particolare, sin dalla fase di progettazione di una nuova iniziativa e per l'intero ciclo di vita dei dati personali coinvolti:</w:t>
      </w:r>
    </w:p>
    <w:p w:rsidRPr="00764639" w:rsidR="005932A9" w:rsidP="005932A9" w:rsidRDefault="005932A9" w14:paraId="7B3B4F35" w14:textId="77777777">
      <w:r w:rsidRPr="00764639">
        <w:t>- definisce chiari obiettivi di protezione quali la riservatezza, l’integrità e la disponibilità dei dati personali;</w:t>
      </w:r>
    </w:p>
    <w:p w:rsidRPr="00DF0FAE" w:rsidR="005932A9" w:rsidP="005932A9" w:rsidRDefault="005932A9" w14:paraId="2D5A8C08" w14:textId="7AAA3325">
      <w:pPr>
        <w:widowControl/>
        <w:pBdr>
          <w:top w:val="nil"/>
          <w:left w:val="nil"/>
          <w:bottom w:val="nil"/>
          <w:right w:val="nil"/>
          <w:between w:val="nil"/>
        </w:pBdr>
        <w:tabs>
          <w:tab w:val="left" w:pos="709"/>
        </w:tabs>
        <w:suppressAutoHyphens/>
        <w:autoSpaceDE/>
        <w:autoSpaceDN/>
      </w:pPr>
      <w:r w:rsidRPr="00764639">
        <w:t xml:space="preserve">- prevede (implementa e testa) misure tecnico-organizzative di sicurezza volte ad attuare in modo efficace i principi di protezione dei dati personali, tutela i diritti degli interessati, e garantisce che siano trattati per impostazione predefinita solo i dati personali necessari per ogni specifica finalità di trattamento (principio di </w:t>
      </w:r>
      <w:r w:rsidRPr="00DF0FAE">
        <w:t>minimizzazione).</w:t>
      </w:r>
    </w:p>
    <w:p w:rsidRPr="00DF0FAE" w:rsidR="006E7A8D" w:rsidP="005932A9" w:rsidRDefault="006E7A8D" w14:paraId="6E78FC76" w14:textId="77777777">
      <w:pPr>
        <w:widowControl/>
        <w:pBdr>
          <w:top w:val="nil"/>
          <w:left w:val="nil"/>
          <w:bottom w:val="nil"/>
          <w:right w:val="nil"/>
          <w:between w:val="nil"/>
        </w:pBdr>
        <w:tabs>
          <w:tab w:val="left" w:pos="709"/>
        </w:tabs>
        <w:suppressAutoHyphens/>
        <w:autoSpaceDE/>
        <w:autoSpaceDN/>
      </w:pPr>
    </w:p>
    <w:p w:rsidRPr="00DF0FAE" w:rsidR="005932A9" w:rsidP="00A7649F" w:rsidRDefault="005932A9" w14:paraId="76701BD2" w14:textId="4F780C54">
      <w:pPr>
        <w:pStyle w:val="Titolo2"/>
      </w:pPr>
      <w:r w:rsidRPr="00DF0FAE">
        <w:t>Sviluppo sicuro e test</w:t>
      </w:r>
      <w:r w:rsidRPr="00DF0FAE" w:rsidR="006E7A8D">
        <w:rPr>
          <w:lang w:val="it-IT"/>
        </w:rPr>
        <w:t xml:space="preserve"> per servizi IT</w:t>
      </w:r>
    </w:p>
    <w:p w:rsidR="005932A9" w:rsidP="005932A9" w:rsidRDefault="005932A9" w14:paraId="45E8428C" w14:textId="327A3BF8">
      <w:pPr>
        <w:widowControl/>
        <w:pBdr>
          <w:top w:val="nil"/>
          <w:left w:val="nil"/>
          <w:bottom w:val="nil"/>
          <w:right w:val="nil"/>
          <w:between w:val="nil"/>
        </w:pBdr>
        <w:tabs>
          <w:tab w:val="left" w:pos="709"/>
        </w:tabs>
        <w:suppressAutoHyphens/>
        <w:autoSpaceDE/>
        <w:autoSpaceDN/>
        <w:rPr>
          <w:rFonts w:cs="Times New Roman"/>
        </w:rPr>
      </w:pPr>
      <w:r w:rsidRPr="00800B6D">
        <w:rPr>
          <w:rFonts w:cs="Times New Roman"/>
        </w:rPr>
        <w:t>L’ambiente di sviluppo software del Contraente è accessibile esclusivamente al personale a ciò preposto. Il processo di sviluppo del Contraente segue rigide linee guida di sviluppo sicuro finalizzate a garantire il rispetto dei principi di Security by Design. I test del codice segue un processo predefinito finalizzato a valutare sia la funzionalità del codice sia la presenza di vulnerabilità gravi. Il passaggio in produzione avviene in modo automatico, ma le modifiche vengono opportunamente tracciate. Gli ambienti di sviluppo, test e produzione sono fisicamente e logicamente separati.</w:t>
      </w:r>
      <w:r w:rsidRPr="00EE3280">
        <w:rPr>
          <w:rFonts w:cs="Times New Roman"/>
        </w:rPr>
        <w:t xml:space="preserve"> </w:t>
      </w:r>
    </w:p>
    <w:p w:rsidRPr="00EE3280" w:rsidR="006E7A8D" w:rsidP="005932A9" w:rsidRDefault="006E7A8D" w14:paraId="165B71BD"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4A3A18" w14:paraId="3657591E" w14:textId="77777777">
      <w:pPr>
        <w:pStyle w:val="TableParagraph"/>
      </w:pPr>
      <w:r w:rsidRPr="00800B6D">
        <w:t>Formazione</w:t>
      </w:r>
    </w:p>
    <w:p w:rsidRPr="00800B6D" w:rsidR="004A3A18" w:rsidP="004A3A18" w:rsidRDefault="0064002D" w14:paraId="50029C47" w14:textId="749D43CE">
      <w:pPr>
        <w:widowControl/>
        <w:pBdr>
          <w:top w:val="nil"/>
          <w:left w:val="nil"/>
          <w:bottom w:val="nil"/>
          <w:right w:val="nil"/>
          <w:between w:val="nil"/>
        </w:pBdr>
        <w:tabs>
          <w:tab w:val="left" w:pos="709"/>
        </w:tabs>
        <w:suppressAutoHyphens/>
        <w:autoSpaceDE/>
        <w:autoSpaceDN/>
        <w:rPr>
          <w:rFonts w:cs="Times New Roman"/>
        </w:rPr>
      </w:pPr>
      <w:r w:rsidRPr="00800B6D">
        <w:t xml:space="preserve">Il Contraente </w:t>
      </w:r>
      <w:r w:rsidRPr="00800B6D" w:rsidR="004A3A18">
        <w:rPr>
          <w:rFonts w:cs="Times New Roman"/>
        </w:rPr>
        <w:t>eroga periodicamente ai propri dipendenti coinvolti nelle attività gestione dei servizi corsi sulla sicurezza delle informazioni e sulla corretta gestione dei dati personali</w:t>
      </w:r>
      <w:r w:rsidRPr="00800B6D" w:rsidR="005844A4">
        <w:rPr>
          <w:rFonts w:cs="Times New Roman"/>
        </w:rPr>
        <w:t xml:space="preserve"> nonché sulle proprie politiche e procedure pertinenti il servizio erogato. </w:t>
      </w:r>
    </w:p>
    <w:p w:rsidRPr="00800B6D" w:rsidR="004A3A18" w:rsidP="004A3A18" w:rsidRDefault="004A3A18" w14:paraId="4C272C06" w14:textId="77777777">
      <w:pPr>
        <w:widowControl/>
        <w:pBdr>
          <w:top w:val="nil"/>
          <w:left w:val="nil"/>
          <w:bottom w:val="nil"/>
          <w:right w:val="nil"/>
          <w:between w:val="nil"/>
        </w:pBdr>
        <w:tabs>
          <w:tab w:val="left" w:pos="709"/>
        </w:tabs>
        <w:suppressAutoHyphens/>
        <w:autoSpaceDE/>
        <w:autoSpaceDN/>
        <w:rPr>
          <w:rFonts w:cs="Times New Roman"/>
        </w:rPr>
      </w:pPr>
    </w:p>
    <w:p w:rsidRPr="00800B6D" w:rsidR="004A3A18" w:rsidP="004D0CE1" w:rsidRDefault="004A3A18" w14:paraId="15D0B3C8" w14:textId="77777777">
      <w:pPr>
        <w:pStyle w:val="TableParagraph"/>
      </w:pPr>
      <w:r w:rsidRPr="00800B6D">
        <w:t>Audit interni</w:t>
      </w:r>
    </w:p>
    <w:p w:rsidRPr="00800B6D" w:rsidR="004A3A18" w:rsidP="004A3A18" w:rsidRDefault="0064002D" w14:paraId="10015DD4" w14:textId="5E988195">
      <w:pPr>
        <w:widowControl/>
        <w:pBdr>
          <w:top w:val="nil"/>
          <w:left w:val="nil"/>
          <w:bottom w:val="nil"/>
          <w:right w:val="nil"/>
          <w:between w:val="nil"/>
        </w:pBdr>
        <w:tabs>
          <w:tab w:val="left" w:pos="709"/>
        </w:tabs>
        <w:suppressAutoHyphens/>
        <w:autoSpaceDE/>
        <w:autoSpaceDN/>
        <w:rPr>
          <w:rFonts w:cs="Times New Roman"/>
        </w:rPr>
      </w:pPr>
      <w:r w:rsidRPr="00800B6D">
        <w:t xml:space="preserve">Il Contraente </w:t>
      </w:r>
      <w:r w:rsidRPr="00800B6D" w:rsidR="004A3A18">
        <w:rPr>
          <w:rFonts w:cs="Times New Roman"/>
        </w:rPr>
        <w:t>assegna a personale esterno qualificato l’esecuzione di audit interni sulla sicurezza delle informazioni e sulla privacy; la periodicità di tali attività è specificat</w:t>
      </w:r>
      <w:r w:rsidRPr="00800B6D" w:rsidR="00A1188A">
        <w:rPr>
          <w:rFonts w:cs="Times New Roman"/>
        </w:rPr>
        <w:t>a</w:t>
      </w:r>
      <w:r w:rsidRPr="00800B6D" w:rsidR="004A3A18">
        <w:rPr>
          <w:rFonts w:cs="Times New Roman"/>
        </w:rPr>
        <w:t xml:space="preserve"> nel programma </w:t>
      </w:r>
      <w:r w:rsidR="00EC253F">
        <w:rPr>
          <w:rFonts w:cs="Times New Roman"/>
        </w:rPr>
        <w:t xml:space="preserve">almeno </w:t>
      </w:r>
      <w:r w:rsidRPr="00800B6D" w:rsidR="004A3A18">
        <w:rPr>
          <w:rFonts w:cs="Times New Roman"/>
        </w:rPr>
        <w:t>annuale degli audit.</w:t>
      </w:r>
      <w:r w:rsidRPr="00800B6D" w:rsidR="00FF14A2">
        <w:rPr>
          <w:rFonts w:cs="Times New Roman"/>
        </w:rPr>
        <w:t xml:space="preserve"> </w:t>
      </w:r>
    </w:p>
    <w:p w:rsidRPr="00F1149B" w:rsidR="00F1149B" w:rsidP="00F1149B" w:rsidRDefault="00F1149B" w14:paraId="5DB33403" w14:textId="0D8DFE8C">
      <w:pPr>
        <w:spacing w:line="276" w:lineRule="auto"/>
        <w:jc w:val="center"/>
        <w:rPr>
          <w:i/>
          <w:sz w:val="24"/>
          <w:szCs w:val="20"/>
        </w:rPr>
      </w:pPr>
    </w:p>
    <w:sectPr w:rsidRPr="00F1149B" w:rsidR="00F1149B" w:rsidSect="00DA58C0">
      <w:headerReference w:type="default" r:id="rId10"/>
      <w:footerReference w:type="default" r:id="rId11"/>
      <w:pgSz w:w="11906" w:h="16838" w:orient="portrait"/>
      <w:pgMar w:top="2268" w:right="1134" w:bottom="1134" w:left="1134" w:header="158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4C5D" w:rsidP="00667151" w:rsidRDefault="00AC4C5D" w14:paraId="0763199D" w14:textId="77777777">
      <w:r>
        <w:separator/>
      </w:r>
    </w:p>
  </w:endnote>
  <w:endnote w:type="continuationSeparator" w:id="0">
    <w:p w:rsidR="00AC4C5D" w:rsidP="00667151" w:rsidRDefault="00AC4C5D" w14:paraId="75572431" w14:textId="77777777">
      <w:r>
        <w:continuationSeparator/>
      </w:r>
    </w:p>
  </w:endnote>
  <w:endnote w:type="continuationNotice" w:id="1">
    <w:p w:rsidR="00AC4C5D" w:rsidRDefault="00AC4C5D" w14:paraId="4552E43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7F0DD3" w:rsidP="00AC50E2" w:rsidRDefault="007F0DD3" w14:paraId="3F87EDB5" w14:textId="70971F86">
    <w:pPr>
      <w:pStyle w:val="Corpotesto"/>
      <w:spacing w:line="14" w:lineRule="auto"/>
    </w:pPr>
    <w:r>
      <w:rPr>
        <w:noProof/>
      </w:rPr>
      <mc:AlternateContent>
        <mc:Choice Requires="wps">
          <w:drawing>
            <wp:anchor distT="0" distB="0" distL="114300" distR="114300" simplePos="0" relativeHeight="251658240" behindDoc="1" locked="0" layoutInCell="1" allowOverlap="1" wp14:anchorId="5CB71E21" wp14:editId="780BCEF9">
              <wp:simplePos x="0" y="0"/>
              <wp:positionH relativeFrom="page">
                <wp:posOffset>523875</wp:posOffset>
              </wp:positionH>
              <wp:positionV relativeFrom="page">
                <wp:posOffset>10161905</wp:posOffset>
              </wp:positionV>
              <wp:extent cx="1512570" cy="139700"/>
              <wp:effectExtent l="0" t="0" r="1905" b="444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25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DD3" w:rsidP="00AC50E2" w:rsidRDefault="007F0DD3" w14:paraId="4538F77E" w14:textId="389411DC">
                          <w:pPr>
                            <w:spacing w:before="15"/>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5CB71E21">
              <v:stroke joinstyle="miter"/>
              <v:path gradientshapeok="t" o:connecttype="rect"/>
            </v:shapetype>
            <v:shape id="Text Box 3" style="position:absolute;left:0;text-align:left;margin-left:41.25pt;margin-top:800.15pt;width:119.1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iF91gEAAJEDAAAOAAAAZHJzL2Uyb0RvYy54bWysU9tu1DAQfUfiHyy/s9ksKoVos1VpVYRU&#10;LlLhAxzHTiISj5nxbrJ8PWNnswX6VvFiTTzjM+ecmWyvpqEXB4PUgStlvlpLYZyGunNNKb9/u3v1&#10;VgoKytWqB2dKeTQkr3YvX2xHX5gNtNDXBgWDOCpGX8o2BF9kGenWDIpW4I3jpAUcVOBPbLIa1cjo&#10;Q59t1us32QhYewRtiPj2dk7KXcK31ujwxVoyQfSlZG4hnZjOKp7ZbquKBpVvO32ioZ7BYlCd46Zn&#10;qFsVlNhj9wRq6DQCgQ0rDUMG1nbaJA2sJl//o+ahVd4kLWwO+bNN9P9g9efDg/+KIkzvYeIBJhHk&#10;70H/IOHgplWuMdeIMLZG1dw4j5Zlo6fi9DRaTQVFkGr8BDUPWe0DJKDJ4hBdYZ2C0XkAx7PpZgpC&#10;x5YX+ebiklOac/nrd5frNJVMFctrjxQ+GBhEDEqJPNSErg73FCIbVSwlsZmDu67v02B799cFF8ab&#10;xD4SnqmHqZq4OqqooD6yDoR5T3ivOWgBf0kx8o6Ukn7uFRop+o+OvYgLtQS4BNUSKKf5aSmDFHN4&#10;E+bF23vsmpaRZ7cdXLNftktSHlmcePLck8LTjsbF+vM7VT3+SbvfAAAA//8DAFBLAwQUAAYACAAA&#10;ACEA2xYke+AAAAAMAQAADwAAAGRycy9kb3ducmV2LnhtbEyPwU7DMAyG70i8Q2QkbixZK8romk4T&#10;ghMSoisHjmnjtdEapzTZVt6e7MSO/v3p9+diM9uBnXDyxpGE5UIAQ2qdNtRJ+KrfHlbAfFCk1eAI&#10;Jfyih015e1OoXLszVXjahY7FEvK5ktCHMOac+7ZHq/zCjUhxt3eTVSGOU8f1pM6x3A48ESLjVhmK&#10;F3o14kuP7WF3tBK231S9mp+P5rPaV6aunwW9Zwcp7+/m7RpYwDn8w3DRj+pQRqfGHUl7NkhYJY+R&#10;jHkmRAosEmkinoA1lyhJUuBlwa+fKP8AAAD//wMAUEsBAi0AFAAGAAgAAAAhALaDOJL+AAAA4QEA&#10;ABMAAAAAAAAAAAAAAAAAAAAAAFtDb250ZW50X1R5cGVzXS54bWxQSwECLQAUAAYACAAAACEAOP0h&#10;/9YAAACUAQAACwAAAAAAAAAAAAAAAAAvAQAAX3JlbHMvLnJlbHNQSwECLQAUAAYACAAAACEAxzIh&#10;fdYBAACRAwAADgAAAAAAAAAAAAAAAAAuAgAAZHJzL2Uyb0RvYy54bWxQSwECLQAUAAYACAAAACEA&#10;2xYke+AAAAAMAQAADwAAAAAAAAAAAAAAAAAwBAAAZHJzL2Rvd25yZXYueG1sUEsFBgAAAAAEAAQA&#10;8wAAAD0FAAAAAA==&#10;">
              <v:textbox inset="0,0,0,0">
                <w:txbxContent>
                  <w:p w:rsidR="007F0DD3" w:rsidP="00AC50E2" w:rsidRDefault="007F0DD3" w14:paraId="4538F77E" w14:textId="389411DC">
                    <w:pPr>
                      <w:spacing w:before="15"/>
                      <w:ind w:left="20"/>
                      <w:rPr>
                        <w:sz w:val="16"/>
                      </w:rPr>
                    </w:pPr>
                  </w:p>
                </w:txbxContent>
              </v:textbox>
              <w10:wrap anchorx="page" anchory="page"/>
            </v:shape>
          </w:pict>
        </mc:Fallback>
      </mc:AlternateContent>
    </w:r>
  </w:p>
  <w:tbl>
    <w:tblPr>
      <w:tblW w:w="4932" w:type="pct"/>
      <w:tblBorders>
        <w:top w:val="single" w:color="auto" w:sz="4" w:space="0"/>
        <w:insideH w:val="single" w:color="auto" w:sz="4" w:space="0"/>
      </w:tblBorders>
      <w:tblCellMar>
        <w:left w:w="70" w:type="dxa"/>
        <w:right w:w="70" w:type="dxa"/>
      </w:tblCellMar>
      <w:tblLook w:val="0000" w:firstRow="0" w:lastRow="0" w:firstColumn="0" w:lastColumn="0" w:noHBand="0" w:noVBand="0"/>
    </w:tblPr>
    <w:tblGrid>
      <w:gridCol w:w="3169"/>
      <w:gridCol w:w="3170"/>
      <w:gridCol w:w="3168"/>
    </w:tblGrid>
    <w:tr w:rsidRPr="001145DC" w:rsidR="007F0DD3" w:rsidTr="0064002D" w14:paraId="36BE996B" w14:textId="77777777">
      <w:trPr>
        <w:trHeight w:val="661"/>
      </w:trPr>
      <w:tc>
        <w:tcPr>
          <w:tcW w:w="1667" w:type="pct"/>
        </w:tcPr>
        <w:p w:rsidRPr="00174EEA" w:rsidR="007F0DD3" w:rsidP="008A4E11" w:rsidRDefault="00174EEA" w14:paraId="6DFC03A3" w14:textId="51CE15C9">
          <w:pPr>
            <w:jc w:val="left"/>
            <w:rPr>
              <w:sz w:val="16"/>
              <w:szCs w:val="16"/>
            </w:rPr>
          </w:pPr>
          <w:r>
            <w:rPr>
              <w:i/>
              <w:sz w:val="16"/>
              <w:szCs w:val="16"/>
            </w:rPr>
            <w:t xml:space="preserve">Allegato A – Misure tecniche ed organizzative per l’esecuzione </w:t>
          </w:r>
          <w:r w:rsidR="0095667E">
            <w:rPr>
              <w:i/>
              <w:sz w:val="16"/>
              <w:szCs w:val="16"/>
            </w:rPr>
            <w:t>dei contratti</w:t>
          </w:r>
        </w:p>
      </w:tc>
      <w:tc>
        <w:tcPr>
          <w:tcW w:w="1667" w:type="pct"/>
        </w:tcPr>
        <w:p w:rsidRPr="005834A9" w:rsidR="007F0DD3" w:rsidP="00961D4B" w:rsidRDefault="007F0DD3" w14:paraId="782472E1" w14:textId="77777777">
          <w:pPr>
            <w:pStyle w:val="Pidipagina"/>
            <w:jc w:val="center"/>
            <w:rPr>
              <w:i/>
              <w:sz w:val="18"/>
              <w:szCs w:val="18"/>
            </w:rPr>
          </w:pPr>
          <w:r w:rsidRPr="005834A9">
            <w:rPr>
              <w:rStyle w:val="Numeropagina"/>
              <w:sz w:val="18"/>
              <w:szCs w:val="18"/>
            </w:rPr>
            <w:t xml:space="preserve">Pag. </w:t>
          </w:r>
          <w:r w:rsidRPr="005834A9">
            <w:rPr>
              <w:rStyle w:val="Numeropagina"/>
              <w:sz w:val="20"/>
            </w:rPr>
            <w:fldChar w:fldCharType="begin"/>
          </w:r>
          <w:r w:rsidRPr="005834A9">
            <w:rPr>
              <w:rStyle w:val="Numeropagina"/>
              <w:sz w:val="20"/>
            </w:rPr>
            <w:instrText xml:space="preserve"> PAGE </w:instrText>
          </w:r>
          <w:r w:rsidRPr="005834A9">
            <w:rPr>
              <w:rStyle w:val="Numeropagina"/>
              <w:sz w:val="20"/>
            </w:rPr>
            <w:fldChar w:fldCharType="separate"/>
          </w:r>
          <w:r>
            <w:rPr>
              <w:rStyle w:val="Numeropagina"/>
              <w:noProof/>
              <w:sz w:val="20"/>
            </w:rPr>
            <w:t>3</w:t>
          </w:r>
          <w:r w:rsidRPr="005834A9">
            <w:rPr>
              <w:rStyle w:val="Numeropagina"/>
              <w:sz w:val="20"/>
            </w:rPr>
            <w:fldChar w:fldCharType="end"/>
          </w:r>
          <w:r w:rsidRPr="005834A9">
            <w:rPr>
              <w:rStyle w:val="Numeropagina"/>
              <w:sz w:val="18"/>
              <w:szCs w:val="18"/>
            </w:rPr>
            <w:t xml:space="preserve"> di </w:t>
          </w:r>
          <w:r w:rsidRPr="005834A9">
            <w:rPr>
              <w:rStyle w:val="Numeropagina"/>
              <w:caps/>
              <w:sz w:val="18"/>
              <w:szCs w:val="18"/>
            </w:rPr>
            <w:fldChar w:fldCharType="begin"/>
          </w:r>
          <w:r w:rsidRPr="005834A9">
            <w:rPr>
              <w:rStyle w:val="Numeropagina"/>
              <w:caps/>
              <w:sz w:val="18"/>
              <w:szCs w:val="18"/>
            </w:rPr>
            <w:instrText xml:space="preserve"> NUMPAGES </w:instrText>
          </w:r>
          <w:r w:rsidRPr="005834A9">
            <w:rPr>
              <w:rStyle w:val="Numeropagina"/>
              <w:caps/>
              <w:sz w:val="18"/>
              <w:szCs w:val="18"/>
            </w:rPr>
            <w:fldChar w:fldCharType="separate"/>
          </w:r>
          <w:r>
            <w:rPr>
              <w:rStyle w:val="Numeropagina"/>
              <w:caps/>
              <w:noProof/>
              <w:sz w:val="18"/>
              <w:szCs w:val="18"/>
            </w:rPr>
            <w:t>10</w:t>
          </w:r>
          <w:r w:rsidRPr="005834A9">
            <w:rPr>
              <w:rStyle w:val="Numeropagina"/>
              <w:caps/>
              <w:sz w:val="18"/>
              <w:szCs w:val="18"/>
            </w:rPr>
            <w:fldChar w:fldCharType="end"/>
          </w:r>
        </w:p>
      </w:tc>
      <w:tc>
        <w:tcPr>
          <w:tcW w:w="1667" w:type="pct"/>
        </w:tcPr>
        <w:p w:rsidRPr="001145DC" w:rsidR="007F0DD3" w:rsidP="00961D4B" w:rsidRDefault="007F0DD3" w14:paraId="29582CE2" w14:textId="4A63C5CE">
          <w:pPr>
            <w:pStyle w:val="Pidipagina"/>
            <w:jc w:val="right"/>
            <w:rPr>
              <w:i/>
              <w:color w:val="0070C0"/>
              <w:sz w:val="18"/>
              <w:szCs w:val="18"/>
            </w:rPr>
          </w:pPr>
          <w:r>
            <w:rPr>
              <w:i/>
              <w:sz w:val="18"/>
              <w:szCs w:val="18"/>
            </w:rPr>
            <w:t xml:space="preserve"> </w:t>
          </w:r>
          <w:r w:rsidR="009B342B">
            <w:rPr>
              <w:i/>
              <w:sz w:val="18"/>
              <w:szCs w:val="18"/>
            </w:rPr>
            <w:t xml:space="preserve">febbraio </w:t>
          </w:r>
          <w:r>
            <w:rPr>
              <w:i/>
              <w:sz w:val="18"/>
              <w:szCs w:val="18"/>
            </w:rPr>
            <w:t>202</w:t>
          </w:r>
          <w:r w:rsidR="0095667E">
            <w:rPr>
              <w:i/>
              <w:sz w:val="18"/>
              <w:szCs w:val="18"/>
            </w:rPr>
            <w:t>2</w:t>
          </w:r>
        </w:p>
      </w:tc>
    </w:tr>
  </w:tbl>
  <w:p w:rsidR="007F0DD3" w:rsidP="00961D4B" w:rsidRDefault="007F0DD3" w14:paraId="67B81F88" w14:textId="5EAB558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4C5D" w:rsidP="00667151" w:rsidRDefault="00AC4C5D" w14:paraId="46FB5381" w14:textId="77777777">
      <w:r>
        <w:separator/>
      </w:r>
    </w:p>
  </w:footnote>
  <w:footnote w:type="continuationSeparator" w:id="0">
    <w:p w:rsidR="00AC4C5D" w:rsidP="00667151" w:rsidRDefault="00AC4C5D" w14:paraId="7144CC30" w14:textId="77777777">
      <w:r>
        <w:continuationSeparator/>
      </w:r>
    </w:p>
  </w:footnote>
  <w:footnote w:type="continuationNotice" w:id="1">
    <w:p w:rsidR="00AC4C5D" w:rsidRDefault="00AC4C5D" w14:paraId="5EEE37E9" w14:textId="77777777"/>
  </w:footnote>
  <w:footnote w:id="2">
    <w:p w:rsidR="00CA3166" w:rsidRDefault="00CA3166" w14:paraId="56FA0E61" w14:textId="0677E032">
      <w:pPr>
        <w:pStyle w:val="Testonotaapidipagina"/>
      </w:pPr>
      <w:r>
        <w:rPr>
          <w:rStyle w:val="Rimandonotaapidipagina"/>
        </w:rPr>
        <w:footnoteRef/>
      </w:r>
      <w:r>
        <w:t xml:space="preserve"> </w:t>
      </w:r>
      <w:r w:rsidRPr="00A7649F" w:rsidR="00EE6030">
        <w:rPr>
          <w:sz w:val="18"/>
          <w:szCs w:val="18"/>
        </w:rPr>
        <w:t>Informazioni la cui eventuale divulgazione o diffusione non autorizzata all’esterno potrebbe essere inappropriata e/o creare danni o problematiche alla Società</w:t>
      </w:r>
      <w:r w:rsidR="00EE603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511" w:type="dxa"/>
      <w:tblBorders>
        <w:bottom w:val="single" w:color="auto" w:sz="4" w:space="0"/>
      </w:tblBorders>
      <w:tblLayout w:type="fixed"/>
      <w:tblCellMar>
        <w:left w:w="70" w:type="dxa"/>
        <w:right w:w="70" w:type="dxa"/>
      </w:tblCellMar>
      <w:tblLook w:val="0000" w:firstRow="0" w:lastRow="0" w:firstColumn="0" w:lastColumn="0" w:noHBand="0" w:noVBand="0"/>
    </w:tblPr>
    <w:tblGrid>
      <w:gridCol w:w="3503"/>
      <w:gridCol w:w="3504"/>
      <w:gridCol w:w="3504"/>
    </w:tblGrid>
    <w:tr w:rsidRPr="006628DA" w:rsidR="007F0DD3" w:rsidTr="00FA478D" w14:paraId="2494F70C" w14:textId="77777777">
      <w:trPr>
        <w:trHeight w:val="464"/>
      </w:trPr>
      <w:tc>
        <w:tcPr>
          <w:tcW w:w="3503" w:type="dxa"/>
          <w:vAlign w:val="center"/>
        </w:tcPr>
        <w:p w:rsidRPr="004B02B7" w:rsidR="007F0DD3" w:rsidP="00245A52" w:rsidRDefault="007F0DD3" w14:paraId="0FE81BCC" w14:textId="77777777">
          <w:pPr>
            <w:jc w:val="center"/>
            <w:rPr>
              <w:b/>
              <w:i/>
              <w:sz w:val="18"/>
              <w:szCs w:val="18"/>
            </w:rPr>
          </w:pPr>
          <w:r>
            <w:rPr>
              <w:b/>
              <w:noProof/>
              <w:color w:val="000000"/>
            </w:rPr>
            <w:drawing>
              <wp:inline distT="0" distB="0" distL="0" distR="0" wp14:anchorId="01D65BCF" wp14:editId="178CBC83">
                <wp:extent cx="1574800" cy="354790"/>
                <wp:effectExtent l="0" t="0" r="6350" b="7620"/>
                <wp:docPr id="1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373" cy="356947"/>
                        </a:xfrm>
                        <a:prstGeom prst="rect">
                          <a:avLst/>
                        </a:prstGeom>
                        <a:noFill/>
                        <a:ln>
                          <a:noFill/>
                        </a:ln>
                      </pic:spPr>
                    </pic:pic>
                  </a:graphicData>
                </a:graphic>
              </wp:inline>
            </w:drawing>
          </w:r>
        </w:p>
      </w:tc>
      <w:tc>
        <w:tcPr>
          <w:tcW w:w="3504" w:type="dxa"/>
          <w:tcBorders>
            <w:top w:val="nil"/>
            <w:bottom w:val="single" w:color="auto" w:sz="4" w:space="0"/>
          </w:tcBorders>
          <w:vAlign w:val="center"/>
        </w:tcPr>
        <w:p w:rsidRPr="00CC3048" w:rsidR="007F0DD3" w:rsidP="00FA478D" w:rsidRDefault="00CC3048" w14:paraId="27FAAAEF" w14:textId="5A99431B">
          <w:pPr>
            <w:jc w:val="center"/>
            <w:rPr>
              <w:sz w:val="16"/>
              <w:szCs w:val="16"/>
            </w:rPr>
          </w:pPr>
          <w:r>
            <w:rPr>
              <w:i/>
              <w:sz w:val="16"/>
              <w:szCs w:val="16"/>
            </w:rPr>
            <w:t>Allegato A – Misure tecniche ed organizzative per l’esecuzione d</w:t>
          </w:r>
          <w:r w:rsidR="0095667E">
            <w:rPr>
              <w:i/>
              <w:sz w:val="16"/>
              <w:szCs w:val="16"/>
            </w:rPr>
            <w:t>e</w:t>
          </w:r>
          <w:r>
            <w:rPr>
              <w:i/>
              <w:sz w:val="16"/>
              <w:szCs w:val="16"/>
            </w:rPr>
            <w:t xml:space="preserve">i </w:t>
          </w:r>
          <w:r w:rsidR="0095667E">
            <w:rPr>
              <w:i/>
              <w:sz w:val="16"/>
              <w:szCs w:val="16"/>
            </w:rPr>
            <w:t>contratti</w:t>
          </w:r>
        </w:p>
        <w:p w:rsidRPr="00046361" w:rsidR="007F0DD3" w:rsidP="00FA478D" w:rsidRDefault="007F0DD3" w14:paraId="672E0EAB" w14:textId="70290FAC">
          <w:pPr>
            <w:jc w:val="center"/>
            <w:rPr>
              <w:i/>
              <w:sz w:val="20"/>
            </w:rPr>
          </w:pPr>
        </w:p>
      </w:tc>
      <w:tc>
        <w:tcPr>
          <w:tcW w:w="3504" w:type="dxa"/>
          <w:vAlign w:val="center"/>
        </w:tcPr>
        <w:p w:rsidRPr="004B02B7" w:rsidR="007F0DD3" w:rsidP="002F6801" w:rsidRDefault="007F0DD3" w14:paraId="6CF59654" w14:textId="77777777">
          <w:pPr>
            <w:rPr>
              <w:sz w:val="18"/>
              <w:szCs w:val="18"/>
            </w:rPr>
          </w:pPr>
        </w:p>
      </w:tc>
    </w:tr>
  </w:tbl>
  <w:p w:rsidR="007F0DD3" w:rsidRDefault="007F0DD3" w14:paraId="7C88C689" w14:textId="4306ECD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369"/>
    <w:multiLevelType w:val="multilevel"/>
    <w:tmpl w:val="9E106366"/>
    <w:lvl w:ilvl="0">
      <w:start w:val="1"/>
      <w:numFmt w:val="decimal"/>
      <w:pStyle w:val="Titolo1"/>
      <w:lvlText w:val="%1."/>
      <w:lvlJc w:val="left"/>
      <w:pPr>
        <w:ind w:left="360" w:hanging="360"/>
      </w:pPr>
      <w:rPr>
        <w:rFonts w:hint="default"/>
      </w:rPr>
    </w:lvl>
    <w:lvl w:ilvl="1">
      <w:start w:val="1"/>
      <w:numFmt w:val="decimal"/>
      <w:pStyle w:val="Titolo2"/>
      <w:lvlText w:val="%1.%2."/>
      <w:lvlJc w:val="left"/>
      <w:pPr>
        <w:ind w:left="4260" w:hanging="432"/>
      </w:pPr>
      <w:rPr>
        <w:rFonts w:hint="default"/>
        <w:b/>
        <w:i w:val="0"/>
        <w:iCs/>
      </w:rPr>
    </w:lvl>
    <w:lvl w:ilvl="2">
      <w:start w:val="1"/>
      <w:numFmt w:val="decimal"/>
      <w:pStyle w:val="Titolo3"/>
      <w:lvlText w:val="%1.%2.%3."/>
      <w:lvlJc w:val="left"/>
      <w:pPr>
        <w:ind w:left="930" w:hanging="504"/>
      </w:pPr>
      <w:rPr>
        <w:rFonts w:hint="default"/>
      </w:rPr>
    </w:lvl>
    <w:lvl w:ilvl="3">
      <w:start w:val="1"/>
      <w:numFmt w:val="decimal"/>
      <w:lvlText w:val="%1.%2.%3.%4."/>
      <w:lvlJc w:val="left"/>
      <w:pPr>
        <w:ind w:left="1728" w:hanging="648"/>
      </w:pPr>
      <w:rPr>
        <w:rFonts w:hint="default"/>
      </w:rPr>
    </w:lvl>
    <w:lvl w:ilvl="4">
      <w:start w:val="1"/>
      <w:numFmt w:val="lowerRoman"/>
      <w:lvlText w:val="%5."/>
      <w:lvlJc w:val="righ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CF1DAE"/>
    <w:multiLevelType w:val="multilevel"/>
    <w:tmpl w:val="C2AA83D0"/>
    <w:lvl w:ilvl="0">
      <w:start w:val="1"/>
      <w:numFmt w:val="decimal"/>
      <w:pStyle w:val="Stile14"/>
      <w:lvlText w:val="5.3.%1"/>
      <w:lvlJc w:val="left"/>
      <w:pPr>
        <w:ind w:left="2291" w:hanging="360"/>
      </w:pPr>
      <w:rPr>
        <w:rFonts w:hint="default"/>
        <w:i w:val="0"/>
      </w:rPr>
    </w:lvl>
    <w:lvl w:ilvl="1">
      <w:start w:val="1"/>
      <w:numFmt w:val="lowerLetter"/>
      <w:lvlText w:val="%2."/>
      <w:lvlJc w:val="left"/>
      <w:pPr>
        <w:ind w:left="3011" w:hanging="360"/>
      </w:pPr>
      <w:rPr>
        <w:rFonts w:hint="default"/>
      </w:rPr>
    </w:lvl>
    <w:lvl w:ilvl="2">
      <w:start w:val="1"/>
      <w:numFmt w:val="lowerRoman"/>
      <w:lvlText w:val="%3."/>
      <w:lvlJc w:val="right"/>
      <w:pPr>
        <w:ind w:left="3731" w:hanging="180"/>
      </w:pPr>
      <w:rPr>
        <w:rFonts w:hint="default"/>
      </w:rPr>
    </w:lvl>
    <w:lvl w:ilvl="3">
      <w:start w:val="1"/>
      <w:numFmt w:val="decimal"/>
      <w:lvlText w:val="%4."/>
      <w:lvlJc w:val="left"/>
      <w:pPr>
        <w:ind w:left="4451" w:hanging="360"/>
      </w:pPr>
      <w:rPr>
        <w:rFonts w:hint="default"/>
      </w:rPr>
    </w:lvl>
    <w:lvl w:ilvl="4">
      <w:start w:val="1"/>
      <w:numFmt w:val="lowerLetter"/>
      <w:lvlText w:val="%5."/>
      <w:lvlJc w:val="left"/>
      <w:pPr>
        <w:ind w:left="5171" w:hanging="360"/>
      </w:pPr>
      <w:rPr>
        <w:rFonts w:hint="default"/>
      </w:rPr>
    </w:lvl>
    <w:lvl w:ilvl="5">
      <w:start w:val="1"/>
      <w:numFmt w:val="lowerRoman"/>
      <w:lvlText w:val="%6."/>
      <w:lvlJc w:val="right"/>
      <w:pPr>
        <w:ind w:left="5891" w:hanging="180"/>
      </w:pPr>
      <w:rPr>
        <w:rFonts w:hint="default"/>
      </w:rPr>
    </w:lvl>
    <w:lvl w:ilvl="6">
      <w:start w:val="1"/>
      <w:numFmt w:val="decimal"/>
      <w:lvlText w:val="%7."/>
      <w:lvlJc w:val="left"/>
      <w:pPr>
        <w:ind w:left="6611" w:hanging="360"/>
      </w:pPr>
      <w:rPr>
        <w:rFonts w:hint="default"/>
      </w:rPr>
    </w:lvl>
    <w:lvl w:ilvl="7">
      <w:start w:val="1"/>
      <w:numFmt w:val="lowerLetter"/>
      <w:lvlText w:val="%8."/>
      <w:lvlJc w:val="left"/>
      <w:pPr>
        <w:ind w:left="7331" w:hanging="360"/>
      </w:pPr>
      <w:rPr>
        <w:rFonts w:hint="default"/>
      </w:rPr>
    </w:lvl>
    <w:lvl w:ilvl="8">
      <w:start w:val="1"/>
      <w:numFmt w:val="lowerRoman"/>
      <w:lvlText w:val="%9."/>
      <w:lvlJc w:val="right"/>
      <w:pPr>
        <w:ind w:left="8051" w:hanging="180"/>
      </w:pPr>
      <w:rPr>
        <w:rFonts w:hint="default"/>
      </w:rPr>
    </w:lvl>
  </w:abstractNum>
  <w:abstractNum w:abstractNumId="2" w15:restartNumberingAfterBreak="0">
    <w:nsid w:val="13D03E2C"/>
    <w:multiLevelType w:val="hybridMultilevel"/>
    <w:tmpl w:val="B7C44DBE"/>
    <w:lvl w:ilvl="0" w:tplc="BC687216">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18E66C9C"/>
    <w:multiLevelType w:val="multilevel"/>
    <w:tmpl w:val="EB4EBE3E"/>
    <w:styleLink w:val="Stile1"/>
    <w:lvl w:ilvl="0">
      <w:start w:val="1"/>
      <w:numFmt w:val="decimal"/>
      <w:lvlText w:val="%1"/>
      <w:lvlJc w:val="left"/>
      <w:pPr>
        <w:tabs>
          <w:tab w:val="num" w:pos="0"/>
        </w:tabs>
        <w:ind w:left="432" w:hanging="432"/>
      </w:pPr>
      <w:rPr>
        <w:rFonts w:hint="default" w:cs="Bell MT"/>
      </w:rPr>
    </w:lvl>
    <w:lvl w:ilvl="1">
      <w:numFmt w:val="decimal"/>
      <w:lvlText w:val="%1.%2"/>
      <w:lvlJc w:val="left"/>
      <w:pPr>
        <w:tabs>
          <w:tab w:val="num" w:pos="0"/>
        </w:tabs>
        <w:ind w:left="1286" w:hanging="576"/>
      </w:pPr>
      <w:rPr>
        <w:rFonts w:hint="default" w:ascii="Helvetica Neue" w:hAnsi="Helvetica Neue" w:cs="Bell MT"/>
        <w:b/>
        <w:bCs w:val="0"/>
        <w:i w:val="0"/>
        <w:iCs w:val="0"/>
        <w:caps w:val="0"/>
        <w:smallCaps w:val="0"/>
        <w:strike w:val="0"/>
        <w:dstrike w:val="0"/>
        <w:vanish w:val="0"/>
        <w:color w:val="000000"/>
        <w:spacing w:val="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1.0"/>
      <w:lvlJc w:val="left"/>
      <w:pPr>
        <w:tabs>
          <w:tab w:val="num" w:pos="0"/>
        </w:tabs>
        <w:ind w:left="720" w:hanging="720"/>
      </w:pPr>
      <w:rPr>
        <w:rFonts w:hint="default" w:ascii="Helvetica Neue" w:hAnsi="Helvetica Neue" w:cs="Bell MT"/>
        <w:b/>
        <w:i w:val="0"/>
        <w:sz w:val="24"/>
        <w:szCs w:val="24"/>
      </w:rPr>
    </w:lvl>
    <w:lvl w:ilvl="3">
      <w:start w:val="1"/>
      <w:numFmt w:val="decimal"/>
      <w:lvlText w:val="%1.%2.%3.%4"/>
      <w:lvlJc w:val="left"/>
      <w:pPr>
        <w:tabs>
          <w:tab w:val="num" w:pos="0"/>
        </w:tabs>
        <w:ind w:left="864" w:hanging="864"/>
      </w:pPr>
      <w:rPr>
        <w:rFonts w:hint="default" w:cs="Bell MT"/>
      </w:rPr>
    </w:lvl>
    <w:lvl w:ilvl="4">
      <w:start w:val="1"/>
      <w:numFmt w:val="decimal"/>
      <w:lvlText w:val="%1.%2.%3.%4.%5"/>
      <w:lvlJc w:val="left"/>
      <w:pPr>
        <w:tabs>
          <w:tab w:val="num" w:pos="0"/>
        </w:tabs>
        <w:ind w:left="1008" w:hanging="1008"/>
      </w:pPr>
      <w:rPr>
        <w:rFonts w:hint="default" w:cs="Bell MT"/>
      </w:rPr>
    </w:lvl>
    <w:lvl w:ilvl="5">
      <w:start w:val="1"/>
      <w:numFmt w:val="decimal"/>
      <w:lvlText w:val="%1.%2.%3.%4.%5.%6"/>
      <w:lvlJc w:val="left"/>
      <w:pPr>
        <w:tabs>
          <w:tab w:val="num" w:pos="0"/>
        </w:tabs>
        <w:ind w:left="1152" w:hanging="1152"/>
      </w:pPr>
      <w:rPr>
        <w:rFonts w:hint="default" w:cs="Bell MT"/>
      </w:rPr>
    </w:lvl>
    <w:lvl w:ilvl="6">
      <w:start w:val="1"/>
      <w:numFmt w:val="decimal"/>
      <w:lvlText w:val="%1.%2.%3.%4.%5.%6.%7"/>
      <w:lvlJc w:val="left"/>
      <w:pPr>
        <w:tabs>
          <w:tab w:val="num" w:pos="0"/>
        </w:tabs>
        <w:ind w:left="1296" w:hanging="1296"/>
      </w:pPr>
      <w:rPr>
        <w:rFonts w:hint="default" w:cs="Bell MT"/>
      </w:rPr>
    </w:lvl>
    <w:lvl w:ilvl="7">
      <w:start w:val="1"/>
      <w:numFmt w:val="decimal"/>
      <w:lvlText w:val="%1.%2.%3.%4.%5.%6.%7.%8"/>
      <w:lvlJc w:val="left"/>
      <w:pPr>
        <w:tabs>
          <w:tab w:val="num" w:pos="0"/>
        </w:tabs>
        <w:ind w:left="1440" w:hanging="1440"/>
      </w:pPr>
      <w:rPr>
        <w:rFonts w:hint="default" w:cs="Bell MT"/>
      </w:rPr>
    </w:lvl>
    <w:lvl w:ilvl="8">
      <w:start w:val="1"/>
      <w:numFmt w:val="decimal"/>
      <w:lvlText w:val="%1.%2.%3.%4.%5.%6.%7.%8.%9"/>
      <w:lvlJc w:val="left"/>
      <w:pPr>
        <w:tabs>
          <w:tab w:val="num" w:pos="0"/>
        </w:tabs>
        <w:ind w:left="1584" w:hanging="1584"/>
      </w:pPr>
      <w:rPr>
        <w:rFonts w:hint="default" w:cs="Bell MT"/>
      </w:rPr>
    </w:lvl>
  </w:abstractNum>
  <w:abstractNum w:abstractNumId="4" w15:restartNumberingAfterBreak="0">
    <w:nsid w:val="30347EDE"/>
    <w:multiLevelType w:val="hybridMultilevel"/>
    <w:tmpl w:val="C2523802"/>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5" w15:restartNumberingAfterBreak="0">
    <w:nsid w:val="36651156"/>
    <w:multiLevelType w:val="hybridMultilevel"/>
    <w:tmpl w:val="7ECCD55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47317543"/>
    <w:multiLevelType w:val="hybridMultilevel"/>
    <w:tmpl w:val="315298C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7" w15:restartNumberingAfterBreak="0">
    <w:nsid w:val="49742916"/>
    <w:multiLevelType w:val="hybridMultilevel"/>
    <w:tmpl w:val="CF58F016"/>
    <w:lvl w:ilvl="0" w:tplc="04100001">
      <w:start w:val="1"/>
      <w:numFmt w:val="bullet"/>
      <w:lvlText w:val=""/>
      <w:lvlJc w:val="left"/>
      <w:pPr>
        <w:ind w:left="762" w:hanging="360"/>
      </w:pPr>
      <w:rPr>
        <w:rFonts w:hint="default" w:ascii="Symbol" w:hAnsi="Symbol"/>
      </w:rPr>
    </w:lvl>
    <w:lvl w:ilvl="1" w:tplc="04100003" w:tentative="1">
      <w:start w:val="1"/>
      <w:numFmt w:val="bullet"/>
      <w:lvlText w:val="o"/>
      <w:lvlJc w:val="left"/>
      <w:pPr>
        <w:ind w:left="1482" w:hanging="360"/>
      </w:pPr>
      <w:rPr>
        <w:rFonts w:hint="default" w:ascii="Courier New" w:hAnsi="Courier New" w:cs="Courier New"/>
      </w:rPr>
    </w:lvl>
    <w:lvl w:ilvl="2" w:tplc="04100005" w:tentative="1">
      <w:start w:val="1"/>
      <w:numFmt w:val="bullet"/>
      <w:lvlText w:val=""/>
      <w:lvlJc w:val="left"/>
      <w:pPr>
        <w:ind w:left="2202" w:hanging="360"/>
      </w:pPr>
      <w:rPr>
        <w:rFonts w:hint="default" w:ascii="Wingdings" w:hAnsi="Wingdings"/>
      </w:rPr>
    </w:lvl>
    <w:lvl w:ilvl="3" w:tplc="04100001" w:tentative="1">
      <w:start w:val="1"/>
      <w:numFmt w:val="bullet"/>
      <w:lvlText w:val=""/>
      <w:lvlJc w:val="left"/>
      <w:pPr>
        <w:ind w:left="2922" w:hanging="360"/>
      </w:pPr>
      <w:rPr>
        <w:rFonts w:hint="default" w:ascii="Symbol" w:hAnsi="Symbol"/>
      </w:rPr>
    </w:lvl>
    <w:lvl w:ilvl="4" w:tplc="04100003" w:tentative="1">
      <w:start w:val="1"/>
      <w:numFmt w:val="bullet"/>
      <w:lvlText w:val="o"/>
      <w:lvlJc w:val="left"/>
      <w:pPr>
        <w:ind w:left="3642" w:hanging="360"/>
      </w:pPr>
      <w:rPr>
        <w:rFonts w:hint="default" w:ascii="Courier New" w:hAnsi="Courier New" w:cs="Courier New"/>
      </w:rPr>
    </w:lvl>
    <w:lvl w:ilvl="5" w:tplc="04100005" w:tentative="1">
      <w:start w:val="1"/>
      <w:numFmt w:val="bullet"/>
      <w:lvlText w:val=""/>
      <w:lvlJc w:val="left"/>
      <w:pPr>
        <w:ind w:left="4362" w:hanging="360"/>
      </w:pPr>
      <w:rPr>
        <w:rFonts w:hint="default" w:ascii="Wingdings" w:hAnsi="Wingdings"/>
      </w:rPr>
    </w:lvl>
    <w:lvl w:ilvl="6" w:tplc="04100001" w:tentative="1">
      <w:start w:val="1"/>
      <w:numFmt w:val="bullet"/>
      <w:lvlText w:val=""/>
      <w:lvlJc w:val="left"/>
      <w:pPr>
        <w:ind w:left="5082" w:hanging="360"/>
      </w:pPr>
      <w:rPr>
        <w:rFonts w:hint="default" w:ascii="Symbol" w:hAnsi="Symbol"/>
      </w:rPr>
    </w:lvl>
    <w:lvl w:ilvl="7" w:tplc="04100003" w:tentative="1">
      <w:start w:val="1"/>
      <w:numFmt w:val="bullet"/>
      <w:lvlText w:val="o"/>
      <w:lvlJc w:val="left"/>
      <w:pPr>
        <w:ind w:left="5802" w:hanging="360"/>
      </w:pPr>
      <w:rPr>
        <w:rFonts w:hint="default" w:ascii="Courier New" w:hAnsi="Courier New" w:cs="Courier New"/>
      </w:rPr>
    </w:lvl>
    <w:lvl w:ilvl="8" w:tplc="04100005" w:tentative="1">
      <w:start w:val="1"/>
      <w:numFmt w:val="bullet"/>
      <w:lvlText w:val=""/>
      <w:lvlJc w:val="left"/>
      <w:pPr>
        <w:ind w:left="6522" w:hanging="360"/>
      </w:pPr>
      <w:rPr>
        <w:rFonts w:hint="default" w:ascii="Wingdings" w:hAnsi="Wingdings"/>
      </w:rPr>
    </w:lvl>
  </w:abstractNum>
  <w:abstractNum w:abstractNumId="8" w15:restartNumberingAfterBreak="0">
    <w:nsid w:val="56E00AB6"/>
    <w:multiLevelType w:val="hybridMultilevel"/>
    <w:tmpl w:val="6B10DE06"/>
    <w:lvl w:ilvl="0" w:tplc="9C62E128">
      <w:start w:val="1"/>
      <w:numFmt w:val="decimal"/>
      <w:lvlText w:val="%1."/>
      <w:lvlJc w:val="left"/>
      <w:pPr>
        <w:ind w:left="1130" w:hanging="770"/>
      </w:pPr>
      <w:rPr>
        <w:rFonts w:hint="default"/>
      </w:rPr>
    </w:lvl>
    <w:lvl w:ilvl="1" w:tplc="07267994">
      <w:start w:val="13"/>
      <w:numFmt w:val="bullet"/>
      <w:lvlText w:val="•"/>
      <w:lvlJc w:val="left"/>
      <w:pPr>
        <w:ind w:left="1780" w:hanging="700"/>
      </w:pPr>
      <w:rPr>
        <w:rFonts w:hint="default" w:ascii="Times New Roman" w:hAnsi="Times New Roman" w:eastAsia="Arial" w:cs="Times New Roman"/>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96E6CC7"/>
    <w:multiLevelType w:val="hybridMultilevel"/>
    <w:tmpl w:val="1890CFF4"/>
    <w:lvl w:ilvl="0" w:tplc="8092E9B4">
      <w:start w:val="1"/>
      <w:numFmt w:val="lowerRoman"/>
      <w:pStyle w:val="Paragrafoelenco"/>
      <w:lvlText w:val="%1."/>
      <w:lvlJc w:val="right"/>
      <w:pPr>
        <w:ind w:left="723" w:hanging="360"/>
      </w:pPr>
    </w:lvl>
    <w:lvl w:ilvl="1" w:tplc="04100019" w:tentative="1">
      <w:start w:val="1"/>
      <w:numFmt w:val="lowerLetter"/>
      <w:lvlText w:val="%2."/>
      <w:lvlJc w:val="left"/>
      <w:pPr>
        <w:ind w:left="1443" w:hanging="360"/>
      </w:pPr>
    </w:lvl>
    <w:lvl w:ilvl="2" w:tplc="0410001B" w:tentative="1">
      <w:start w:val="1"/>
      <w:numFmt w:val="lowerRoman"/>
      <w:lvlText w:val="%3."/>
      <w:lvlJc w:val="right"/>
      <w:pPr>
        <w:ind w:left="2163" w:hanging="180"/>
      </w:pPr>
    </w:lvl>
    <w:lvl w:ilvl="3" w:tplc="0410000F" w:tentative="1">
      <w:start w:val="1"/>
      <w:numFmt w:val="decimal"/>
      <w:lvlText w:val="%4."/>
      <w:lvlJc w:val="left"/>
      <w:pPr>
        <w:ind w:left="2883" w:hanging="360"/>
      </w:pPr>
    </w:lvl>
    <w:lvl w:ilvl="4" w:tplc="04100019" w:tentative="1">
      <w:start w:val="1"/>
      <w:numFmt w:val="lowerLetter"/>
      <w:lvlText w:val="%5."/>
      <w:lvlJc w:val="left"/>
      <w:pPr>
        <w:ind w:left="3603" w:hanging="360"/>
      </w:pPr>
    </w:lvl>
    <w:lvl w:ilvl="5" w:tplc="0410001B" w:tentative="1">
      <w:start w:val="1"/>
      <w:numFmt w:val="lowerRoman"/>
      <w:lvlText w:val="%6."/>
      <w:lvlJc w:val="right"/>
      <w:pPr>
        <w:ind w:left="4323" w:hanging="180"/>
      </w:pPr>
    </w:lvl>
    <w:lvl w:ilvl="6" w:tplc="0410000F" w:tentative="1">
      <w:start w:val="1"/>
      <w:numFmt w:val="decimal"/>
      <w:lvlText w:val="%7."/>
      <w:lvlJc w:val="left"/>
      <w:pPr>
        <w:ind w:left="5043" w:hanging="360"/>
      </w:pPr>
    </w:lvl>
    <w:lvl w:ilvl="7" w:tplc="04100019" w:tentative="1">
      <w:start w:val="1"/>
      <w:numFmt w:val="lowerLetter"/>
      <w:lvlText w:val="%8."/>
      <w:lvlJc w:val="left"/>
      <w:pPr>
        <w:ind w:left="5763" w:hanging="360"/>
      </w:pPr>
    </w:lvl>
    <w:lvl w:ilvl="8" w:tplc="0410001B" w:tentative="1">
      <w:start w:val="1"/>
      <w:numFmt w:val="lowerRoman"/>
      <w:lvlText w:val="%9."/>
      <w:lvlJc w:val="right"/>
      <w:pPr>
        <w:ind w:left="6483" w:hanging="180"/>
      </w:pPr>
    </w:lvl>
  </w:abstractNum>
  <w:abstractNum w:abstractNumId="10" w15:restartNumberingAfterBreak="0">
    <w:nsid w:val="6A6735F6"/>
    <w:multiLevelType w:val="hybridMultilevel"/>
    <w:tmpl w:val="BA4EBA3E"/>
    <w:lvl w:ilvl="0" w:tplc="04100001">
      <w:start w:val="1"/>
      <w:numFmt w:val="bullet"/>
      <w:lvlText w:val=""/>
      <w:lvlJc w:val="left"/>
      <w:pPr>
        <w:ind w:left="775" w:hanging="360"/>
      </w:pPr>
      <w:rPr>
        <w:rFonts w:hint="default" w:ascii="Symbol" w:hAnsi="Symbol"/>
      </w:rPr>
    </w:lvl>
    <w:lvl w:ilvl="1" w:tplc="04100003" w:tentative="1">
      <w:start w:val="1"/>
      <w:numFmt w:val="bullet"/>
      <w:lvlText w:val="o"/>
      <w:lvlJc w:val="left"/>
      <w:pPr>
        <w:ind w:left="1495" w:hanging="360"/>
      </w:pPr>
      <w:rPr>
        <w:rFonts w:hint="default" w:ascii="Courier New" w:hAnsi="Courier New" w:cs="Courier New"/>
      </w:rPr>
    </w:lvl>
    <w:lvl w:ilvl="2" w:tplc="04100005" w:tentative="1">
      <w:start w:val="1"/>
      <w:numFmt w:val="bullet"/>
      <w:lvlText w:val=""/>
      <w:lvlJc w:val="left"/>
      <w:pPr>
        <w:ind w:left="2215" w:hanging="360"/>
      </w:pPr>
      <w:rPr>
        <w:rFonts w:hint="default" w:ascii="Wingdings" w:hAnsi="Wingdings"/>
      </w:rPr>
    </w:lvl>
    <w:lvl w:ilvl="3" w:tplc="04100001" w:tentative="1">
      <w:start w:val="1"/>
      <w:numFmt w:val="bullet"/>
      <w:lvlText w:val=""/>
      <w:lvlJc w:val="left"/>
      <w:pPr>
        <w:ind w:left="2935" w:hanging="360"/>
      </w:pPr>
      <w:rPr>
        <w:rFonts w:hint="default" w:ascii="Symbol" w:hAnsi="Symbol"/>
      </w:rPr>
    </w:lvl>
    <w:lvl w:ilvl="4" w:tplc="04100003" w:tentative="1">
      <w:start w:val="1"/>
      <w:numFmt w:val="bullet"/>
      <w:lvlText w:val="o"/>
      <w:lvlJc w:val="left"/>
      <w:pPr>
        <w:ind w:left="3655" w:hanging="360"/>
      </w:pPr>
      <w:rPr>
        <w:rFonts w:hint="default" w:ascii="Courier New" w:hAnsi="Courier New" w:cs="Courier New"/>
      </w:rPr>
    </w:lvl>
    <w:lvl w:ilvl="5" w:tplc="04100005" w:tentative="1">
      <w:start w:val="1"/>
      <w:numFmt w:val="bullet"/>
      <w:lvlText w:val=""/>
      <w:lvlJc w:val="left"/>
      <w:pPr>
        <w:ind w:left="4375" w:hanging="360"/>
      </w:pPr>
      <w:rPr>
        <w:rFonts w:hint="default" w:ascii="Wingdings" w:hAnsi="Wingdings"/>
      </w:rPr>
    </w:lvl>
    <w:lvl w:ilvl="6" w:tplc="04100001" w:tentative="1">
      <w:start w:val="1"/>
      <w:numFmt w:val="bullet"/>
      <w:lvlText w:val=""/>
      <w:lvlJc w:val="left"/>
      <w:pPr>
        <w:ind w:left="5095" w:hanging="360"/>
      </w:pPr>
      <w:rPr>
        <w:rFonts w:hint="default" w:ascii="Symbol" w:hAnsi="Symbol"/>
      </w:rPr>
    </w:lvl>
    <w:lvl w:ilvl="7" w:tplc="04100003" w:tentative="1">
      <w:start w:val="1"/>
      <w:numFmt w:val="bullet"/>
      <w:lvlText w:val="o"/>
      <w:lvlJc w:val="left"/>
      <w:pPr>
        <w:ind w:left="5815" w:hanging="360"/>
      </w:pPr>
      <w:rPr>
        <w:rFonts w:hint="default" w:ascii="Courier New" w:hAnsi="Courier New" w:cs="Courier New"/>
      </w:rPr>
    </w:lvl>
    <w:lvl w:ilvl="8" w:tplc="04100005" w:tentative="1">
      <w:start w:val="1"/>
      <w:numFmt w:val="bullet"/>
      <w:lvlText w:val=""/>
      <w:lvlJc w:val="left"/>
      <w:pPr>
        <w:ind w:left="6535" w:hanging="360"/>
      </w:pPr>
      <w:rPr>
        <w:rFonts w:hint="default" w:ascii="Wingdings" w:hAnsi="Wingdings"/>
      </w:rPr>
    </w:lvl>
  </w:abstractNum>
  <w:abstractNum w:abstractNumId="11" w15:restartNumberingAfterBreak="0">
    <w:nsid w:val="6DBB6CB3"/>
    <w:multiLevelType w:val="hybridMultilevel"/>
    <w:tmpl w:val="B582BB4C"/>
    <w:lvl w:ilvl="0" w:tplc="07267994">
      <w:start w:val="13"/>
      <w:numFmt w:val="bullet"/>
      <w:lvlText w:val="•"/>
      <w:lvlJc w:val="left"/>
      <w:pPr>
        <w:ind w:left="720" w:hanging="360"/>
      </w:pPr>
      <w:rPr>
        <w:rFonts w:hint="default" w:ascii="Times New Roman" w:hAnsi="Times New Roman" w:eastAsia="Arial"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7B0D0137"/>
    <w:multiLevelType w:val="hybridMultilevel"/>
    <w:tmpl w:val="7BDE574A"/>
    <w:lvl w:ilvl="0" w:tplc="C6DEEA58">
      <w:numFmt w:val="bullet"/>
      <w:lvlText w:val="-"/>
      <w:lvlJc w:val="left"/>
      <w:pPr>
        <w:ind w:left="700" w:hanging="360"/>
      </w:pPr>
      <w:rPr>
        <w:rFonts w:hint="default" w:ascii="Calibri" w:hAnsi="Calibri" w:eastAsiaTheme="minorHAnsi" w:cstheme="minorBidi"/>
      </w:rPr>
    </w:lvl>
    <w:lvl w:ilvl="1" w:tplc="04100003" w:tentative="1">
      <w:start w:val="1"/>
      <w:numFmt w:val="bullet"/>
      <w:lvlText w:val="o"/>
      <w:lvlJc w:val="left"/>
      <w:pPr>
        <w:ind w:left="1420" w:hanging="360"/>
      </w:pPr>
      <w:rPr>
        <w:rFonts w:hint="default" w:ascii="Courier New" w:hAnsi="Courier New" w:cs="Courier New"/>
      </w:rPr>
    </w:lvl>
    <w:lvl w:ilvl="2" w:tplc="04100005" w:tentative="1">
      <w:start w:val="1"/>
      <w:numFmt w:val="bullet"/>
      <w:lvlText w:val=""/>
      <w:lvlJc w:val="left"/>
      <w:pPr>
        <w:ind w:left="2140" w:hanging="360"/>
      </w:pPr>
      <w:rPr>
        <w:rFonts w:hint="default" w:ascii="Wingdings" w:hAnsi="Wingdings"/>
      </w:rPr>
    </w:lvl>
    <w:lvl w:ilvl="3" w:tplc="04100001" w:tentative="1">
      <w:start w:val="1"/>
      <w:numFmt w:val="bullet"/>
      <w:lvlText w:val=""/>
      <w:lvlJc w:val="left"/>
      <w:pPr>
        <w:ind w:left="2860" w:hanging="360"/>
      </w:pPr>
      <w:rPr>
        <w:rFonts w:hint="default" w:ascii="Symbol" w:hAnsi="Symbol"/>
      </w:rPr>
    </w:lvl>
    <w:lvl w:ilvl="4" w:tplc="04100003" w:tentative="1">
      <w:start w:val="1"/>
      <w:numFmt w:val="bullet"/>
      <w:lvlText w:val="o"/>
      <w:lvlJc w:val="left"/>
      <w:pPr>
        <w:ind w:left="3580" w:hanging="360"/>
      </w:pPr>
      <w:rPr>
        <w:rFonts w:hint="default" w:ascii="Courier New" w:hAnsi="Courier New" w:cs="Courier New"/>
      </w:rPr>
    </w:lvl>
    <w:lvl w:ilvl="5" w:tplc="04100005" w:tentative="1">
      <w:start w:val="1"/>
      <w:numFmt w:val="bullet"/>
      <w:lvlText w:val=""/>
      <w:lvlJc w:val="left"/>
      <w:pPr>
        <w:ind w:left="4300" w:hanging="360"/>
      </w:pPr>
      <w:rPr>
        <w:rFonts w:hint="default" w:ascii="Wingdings" w:hAnsi="Wingdings"/>
      </w:rPr>
    </w:lvl>
    <w:lvl w:ilvl="6" w:tplc="04100001" w:tentative="1">
      <w:start w:val="1"/>
      <w:numFmt w:val="bullet"/>
      <w:lvlText w:val=""/>
      <w:lvlJc w:val="left"/>
      <w:pPr>
        <w:ind w:left="5020" w:hanging="360"/>
      </w:pPr>
      <w:rPr>
        <w:rFonts w:hint="default" w:ascii="Symbol" w:hAnsi="Symbol"/>
      </w:rPr>
    </w:lvl>
    <w:lvl w:ilvl="7" w:tplc="04100003" w:tentative="1">
      <w:start w:val="1"/>
      <w:numFmt w:val="bullet"/>
      <w:lvlText w:val="o"/>
      <w:lvlJc w:val="left"/>
      <w:pPr>
        <w:ind w:left="5740" w:hanging="360"/>
      </w:pPr>
      <w:rPr>
        <w:rFonts w:hint="default" w:ascii="Courier New" w:hAnsi="Courier New" w:cs="Courier New"/>
      </w:rPr>
    </w:lvl>
    <w:lvl w:ilvl="8" w:tplc="04100005" w:tentative="1">
      <w:start w:val="1"/>
      <w:numFmt w:val="bullet"/>
      <w:lvlText w:val=""/>
      <w:lvlJc w:val="left"/>
      <w:pPr>
        <w:ind w:left="6460" w:hanging="360"/>
      </w:pPr>
      <w:rPr>
        <w:rFonts w:hint="default" w:ascii="Wingdings" w:hAnsi="Wingdings"/>
      </w:rPr>
    </w:lvl>
  </w:abstractNum>
  <w:num w:numId="1" w16cid:durableId="318845751">
    <w:abstractNumId w:val="0"/>
  </w:num>
  <w:num w:numId="2" w16cid:durableId="574706938">
    <w:abstractNumId w:val="8"/>
  </w:num>
  <w:num w:numId="3" w16cid:durableId="1165050034">
    <w:abstractNumId w:val="3"/>
  </w:num>
  <w:num w:numId="4" w16cid:durableId="1196626413">
    <w:abstractNumId w:val="9"/>
  </w:num>
  <w:num w:numId="5" w16cid:durableId="692342658">
    <w:abstractNumId w:val="1"/>
  </w:num>
  <w:num w:numId="6" w16cid:durableId="1420442256">
    <w:abstractNumId w:val="11"/>
  </w:num>
  <w:num w:numId="7" w16cid:durableId="1248728185">
    <w:abstractNumId w:val="0"/>
  </w:num>
  <w:num w:numId="8" w16cid:durableId="1203592562">
    <w:abstractNumId w:val="0"/>
  </w:num>
  <w:num w:numId="9" w16cid:durableId="1054698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6655019">
    <w:abstractNumId w:val="0"/>
  </w:num>
  <w:num w:numId="11" w16cid:durableId="1146506031">
    <w:abstractNumId w:val="0"/>
  </w:num>
  <w:num w:numId="12" w16cid:durableId="8221532">
    <w:abstractNumId w:val="0"/>
  </w:num>
  <w:num w:numId="13" w16cid:durableId="505754141">
    <w:abstractNumId w:val="0"/>
  </w:num>
  <w:num w:numId="14" w16cid:durableId="1278758904">
    <w:abstractNumId w:val="5"/>
  </w:num>
  <w:num w:numId="15" w16cid:durableId="993728826">
    <w:abstractNumId w:val="4"/>
  </w:num>
  <w:num w:numId="16" w16cid:durableId="512652939">
    <w:abstractNumId w:val="2"/>
  </w:num>
  <w:num w:numId="17" w16cid:durableId="505637668">
    <w:abstractNumId w:val="0"/>
  </w:num>
  <w:num w:numId="18" w16cid:durableId="16992359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77591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8997178">
    <w:abstractNumId w:val="0"/>
  </w:num>
  <w:num w:numId="21" w16cid:durableId="19824247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7057639">
    <w:abstractNumId w:val="0"/>
  </w:num>
  <w:num w:numId="23" w16cid:durableId="1928342021">
    <w:abstractNumId w:val="12"/>
  </w:num>
  <w:num w:numId="24" w16cid:durableId="1533377644">
    <w:abstractNumId w:val="10"/>
  </w:num>
  <w:num w:numId="25" w16cid:durableId="442768423">
    <w:abstractNumId w:val="6"/>
  </w:num>
  <w:num w:numId="26" w16cid:durableId="1530292416">
    <w:abstractNumId w:val="7"/>
  </w:num>
  <w:num w:numId="27" w16cid:durableId="1506938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NDQyszQ3MTYwMrdU0lEKTi0uzszPAykwNK4FAAjYE1UtAAAA"/>
  </w:docVars>
  <w:rsids>
    <w:rsidRoot w:val="00D10FCF"/>
    <w:rsid w:val="00000151"/>
    <w:rsid w:val="0000028B"/>
    <w:rsid w:val="00001104"/>
    <w:rsid w:val="00001988"/>
    <w:rsid w:val="00004260"/>
    <w:rsid w:val="0000577E"/>
    <w:rsid w:val="000162A6"/>
    <w:rsid w:val="00016FB3"/>
    <w:rsid w:val="00020F2E"/>
    <w:rsid w:val="00021CE2"/>
    <w:rsid w:val="00022755"/>
    <w:rsid w:val="00022F5A"/>
    <w:rsid w:val="00025904"/>
    <w:rsid w:val="00027B13"/>
    <w:rsid w:val="00030984"/>
    <w:rsid w:val="00030AB7"/>
    <w:rsid w:val="00031EF8"/>
    <w:rsid w:val="000354C9"/>
    <w:rsid w:val="0003608D"/>
    <w:rsid w:val="00036337"/>
    <w:rsid w:val="00043D8B"/>
    <w:rsid w:val="0004446B"/>
    <w:rsid w:val="00045C7D"/>
    <w:rsid w:val="00046534"/>
    <w:rsid w:val="000500D9"/>
    <w:rsid w:val="000502CE"/>
    <w:rsid w:val="000507A0"/>
    <w:rsid w:val="00052F50"/>
    <w:rsid w:val="000532D2"/>
    <w:rsid w:val="00054252"/>
    <w:rsid w:val="0005461B"/>
    <w:rsid w:val="00055D88"/>
    <w:rsid w:val="000566CF"/>
    <w:rsid w:val="00060643"/>
    <w:rsid w:val="00060EF3"/>
    <w:rsid w:val="000618FB"/>
    <w:rsid w:val="00061988"/>
    <w:rsid w:val="00061E27"/>
    <w:rsid w:val="00062889"/>
    <w:rsid w:val="0006545E"/>
    <w:rsid w:val="00065B64"/>
    <w:rsid w:val="00067810"/>
    <w:rsid w:val="00067944"/>
    <w:rsid w:val="000712B2"/>
    <w:rsid w:val="00076B9E"/>
    <w:rsid w:val="00077720"/>
    <w:rsid w:val="00080618"/>
    <w:rsid w:val="00083CA3"/>
    <w:rsid w:val="00084A90"/>
    <w:rsid w:val="0008580A"/>
    <w:rsid w:val="000864EF"/>
    <w:rsid w:val="00087404"/>
    <w:rsid w:val="000879C7"/>
    <w:rsid w:val="0009003C"/>
    <w:rsid w:val="00092A77"/>
    <w:rsid w:val="00096E86"/>
    <w:rsid w:val="00097993"/>
    <w:rsid w:val="000A1B98"/>
    <w:rsid w:val="000A1E64"/>
    <w:rsid w:val="000A359E"/>
    <w:rsid w:val="000A36C3"/>
    <w:rsid w:val="000A3EF6"/>
    <w:rsid w:val="000A6C64"/>
    <w:rsid w:val="000B2659"/>
    <w:rsid w:val="000B3530"/>
    <w:rsid w:val="000B39D2"/>
    <w:rsid w:val="000B39F5"/>
    <w:rsid w:val="000B3EC8"/>
    <w:rsid w:val="000B4712"/>
    <w:rsid w:val="000B55B5"/>
    <w:rsid w:val="000C0921"/>
    <w:rsid w:val="000C176A"/>
    <w:rsid w:val="000C7742"/>
    <w:rsid w:val="000D024E"/>
    <w:rsid w:val="000D1285"/>
    <w:rsid w:val="000D22E1"/>
    <w:rsid w:val="000D3D5B"/>
    <w:rsid w:val="000D4045"/>
    <w:rsid w:val="000D46CB"/>
    <w:rsid w:val="000D7A96"/>
    <w:rsid w:val="000E014B"/>
    <w:rsid w:val="000E1DFD"/>
    <w:rsid w:val="000E1EFB"/>
    <w:rsid w:val="000E3938"/>
    <w:rsid w:val="000E3CD4"/>
    <w:rsid w:val="000E4840"/>
    <w:rsid w:val="000E4CE9"/>
    <w:rsid w:val="000E53CE"/>
    <w:rsid w:val="000E5458"/>
    <w:rsid w:val="000E5BCD"/>
    <w:rsid w:val="000F4C84"/>
    <w:rsid w:val="000F4F9F"/>
    <w:rsid w:val="000F54C0"/>
    <w:rsid w:val="00100C29"/>
    <w:rsid w:val="00103259"/>
    <w:rsid w:val="00103CEF"/>
    <w:rsid w:val="00104A5E"/>
    <w:rsid w:val="00106642"/>
    <w:rsid w:val="0010754F"/>
    <w:rsid w:val="00107C59"/>
    <w:rsid w:val="001107F0"/>
    <w:rsid w:val="00110AE1"/>
    <w:rsid w:val="00112447"/>
    <w:rsid w:val="00112472"/>
    <w:rsid w:val="00112B59"/>
    <w:rsid w:val="001160E1"/>
    <w:rsid w:val="00120C91"/>
    <w:rsid w:val="00123214"/>
    <w:rsid w:val="00125678"/>
    <w:rsid w:val="001258F3"/>
    <w:rsid w:val="00127E82"/>
    <w:rsid w:val="00131046"/>
    <w:rsid w:val="001327F4"/>
    <w:rsid w:val="001342FA"/>
    <w:rsid w:val="00135B2D"/>
    <w:rsid w:val="001400F7"/>
    <w:rsid w:val="00142BCC"/>
    <w:rsid w:val="00143FEF"/>
    <w:rsid w:val="001445DF"/>
    <w:rsid w:val="0014543F"/>
    <w:rsid w:val="00146937"/>
    <w:rsid w:val="001500F7"/>
    <w:rsid w:val="00150820"/>
    <w:rsid w:val="00157AAD"/>
    <w:rsid w:val="00160F41"/>
    <w:rsid w:val="00161198"/>
    <w:rsid w:val="00170356"/>
    <w:rsid w:val="00170461"/>
    <w:rsid w:val="001728A4"/>
    <w:rsid w:val="00172D8F"/>
    <w:rsid w:val="00174EEA"/>
    <w:rsid w:val="00176A3F"/>
    <w:rsid w:val="00176FD3"/>
    <w:rsid w:val="00180EB7"/>
    <w:rsid w:val="00183518"/>
    <w:rsid w:val="00186AE7"/>
    <w:rsid w:val="0018702F"/>
    <w:rsid w:val="00187FF0"/>
    <w:rsid w:val="00190875"/>
    <w:rsid w:val="00190D71"/>
    <w:rsid w:val="00191324"/>
    <w:rsid w:val="001963C1"/>
    <w:rsid w:val="001967D6"/>
    <w:rsid w:val="00197AAC"/>
    <w:rsid w:val="001A02B9"/>
    <w:rsid w:val="001A6FE8"/>
    <w:rsid w:val="001B05F7"/>
    <w:rsid w:val="001B270A"/>
    <w:rsid w:val="001B2CE1"/>
    <w:rsid w:val="001B4D38"/>
    <w:rsid w:val="001B56B8"/>
    <w:rsid w:val="001B6A91"/>
    <w:rsid w:val="001B6FB2"/>
    <w:rsid w:val="001C2CD6"/>
    <w:rsid w:val="001C3C93"/>
    <w:rsid w:val="001C3F33"/>
    <w:rsid w:val="001C525D"/>
    <w:rsid w:val="001C7045"/>
    <w:rsid w:val="001D0018"/>
    <w:rsid w:val="001D01E6"/>
    <w:rsid w:val="001D0F6F"/>
    <w:rsid w:val="001D287C"/>
    <w:rsid w:val="001D2E2C"/>
    <w:rsid w:val="001D45D5"/>
    <w:rsid w:val="001D4EB0"/>
    <w:rsid w:val="001D78C5"/>
    <w:rsid w:val="001E0A43"/>
    <w:rsid w:val="001E0C4E"/>
    <w:rsid w:val="001E1972"/>
    <w:rsid w:val="001E3236"/>
    <w:rsid w:val="001E3936"/>
    <w:rsid w:val="001E3D74"/>
    <w:rsid w:val="001E4564"/>
    <w:rsid w:val="001E63BC"/>
    <w:rsid w:val="001F1386"/>
    <w:rsid w:val="001F3712"/>
    <w:rsid w:val="001F55B8"/>
    <w:rsid w:val="001F7D08"/>
    <w:rsid w:val="001F7E53"/>
    <w:rsid w:val="00200230"/>
    <w:rsid w:val="00200856"/>
    <w:rsid w:val="00200D6B"/>
    <w:rsid w:val="00202598"/>
    <w:rsid w:val="00207C06"/>
    <w:rsid w:val="00210CC6"/>
    <w:rsid w:val="00212A47"/>
    <w:rsid w:val="002147B2"/>
    <w:rsid w:val="00215977"/>
    <w:rsid w:val="0021669E"/>
    <w:rsid w:val="0021713B"/>
    <w:rsid w:val="00217B6D"/>
    <w:rsid w:val="00217F04"/>
    <w:rsid w:val="00220031"/>
    <w:rsid w:val="00221558"/>
    <w:rsid w:val="00221F66"/>
    <w:rsid w:val="0022303E"/>
    <w:rsid w:val="002238FC"/>
    <w:rsid w:val="002244CE"/>
    <w:rsid w:val="002260ED"/>
    <w:rsid w:val="0022650C"/>
    <w:rsid w:val="00232C94"/>
    <w:rsid w:val="00232FDE"/>
    <w:rsid w:val="0023411D"/>
    <w:rsid w:val="0023442F"/>
    <w:rsid w:val="00234B6B"/>
    <w:rsid w:val="00236296"/>
    <w:rsid w:val="00237EB1"/>
    <w:rsid w:val="0024541E"/>
    <w:rsid w:val="00245A52"/>
    <w:rsid w:val="00246967"/>
    <w:rsid w:val="00246ED7"/>
    <w:rsid w:val="00253F22"/>
    <w:rsid w:val="002543C8"/>
    <w:rsid w:val="002548E7"/>
    <w:rsid w:val="002551BC"/>
    <w:rsid w:val="002570AD"/>
    <w:rsid w:val="0026170C"/>
    <w:rsid w:val="002624AA"/>
    <w:rsid w:val="00264A42"/>
    <w:rsid w:val="0026515F"/>
    <w:rsid w:val="00265BF4"/>
    <w:rsid w:val="00270B56"/>
    <w:rsid w:val="002710EA"/>
    <w:rsid w:val="00273D8A"/>
    <w:rsid w:val="00276981"/>
    <w:rsid w:val="00280B96"/>
    <w:rsid w:val="00280D12"/>
    <w:rsid w:val="00281BF8"/>
    <w:rsid w:val="0028343A"/>
    <w:rsid w:val="00286E90"/>
    <w:rsid w:val="00287A32"/>
    <w:rsid w:val="00287E9E"/>
    <w:rsid w:val="00292D07"/>
    <w:rsid w:val="0029322D"/>
    <w:rsid w:val="0029335A"/>
    <w:rsid w:val="002975CF"/>
    <w:rsid w:val="00297DF3"/>
    <w:rsid w:val="002A1DC8"/>
    <w:rsid w:val="002A1FC7"/>
    <w:rsid w:val="002A21AB"/>
    <w:rsid w:val="002A27DB"/>
    <w:rsid w:val="002A2E50"/>
    <w:rsid w:val="002A3E96"/>
    <w:rsid w:val="002A5321"/>
    <w:rsid w:val="002A5FA7"/>
    <w:rsid w:val="002A6646"/>
    <w:rsid w:val="002A67D2"/>
    <w:rsid w:val="002A69A3"/>
    <w:rsid w:val="002A79CD"/>
    <w:rsid w:val="002B1E3B"/>
    <w:rsid w:val="002B2678"/>
    <w:rsid w:val="002B5310"/>
    <w:rsid w:val="002B58D0"/>
    <w:rsid w:val="002B683F"/>
    <w:rsid w:val="002C305C"/>
    <w:rsid w:val="002C4F7B"/>
    <w:rsid w:val="002C5A8C"/>
    <w:rsid w:val="002C6403"/>
    <w:rsid w:val="002C7F67"/>
    <w:rsid w:val="002D44D2"/>
    <w:rsid w:val="002D5845"/>
    <w:rsid w:val="002E0CD8"/>
    <w:rsid w:val="002E3576"/>
    <w:rsid w:val="002E4E09"/>
    <w:rsid w:val="002E53C6"/>
    <w:rsid w:val="002E5E0A"/>
    <w:rsid w:val="002E6852"/>
    <w:rsid w:val="002F4D12"/>
    <w:rsid w:val="002F5D8C"/>
    <w:rsid w:val="002F6801"/>
    <w:rsid w:val="003020CD"/>
    <w:rsid w:val="003047BA"/>
    <w:rsid w:val="00306362"/>
    <w:rsid w:val="00307592"/>
    <w:rsid w:val="00307DC9"/>
    <w:rsid w:val="0031258D"/>
    <w:rsid w:val="00315747"/>
    <w:rsid w:val="00316691"/>
    <w:rsid w:val="00317FBD"/>
    <w:rsid w:val="00320397"/>
    <w:rsid w:val="0032050D"/>
    <w:rsid w:val="00320895"/>
    <w:rsid w:val="00320AAA"/>
    <w:rsid w:val="00321344"/>
    <w:rsid w:val="0032770E"/>
    <w:rsid w:val="00327C4C"/>
    <w:rsid w:val="00333E9F"/>
    <w:rsid w:val="0033536F"/>
    <w:rsid w:val="003364EF"/>
    <w:rsid w:val="00340840"/>
    <w:rsid w:val="00340990"/>
    <w:rsid w:val="00341880"/>
    <w:rsid w:val="00344345"/>
    <w:rsid w:val="00345A84"/>
    <w:rsid w:val="0034639C"/>
    <w:rsid w:val="00346FD7"/>
    <w:rsid w:val="00347E16"/>
    <w:rsid w:val="00352F8E"/>
    <w:rsid w:val="00353649"/>
    <w:rsid w:val="00353D81"/>
    <w:rsid w:val="003546FD"/>
    <w:rsid w:val="00354C7C"/>
    <w:rsid w:val="00355C18"/>
    <w:rsid w:val="00357501"/>
    <w:rsid w:val="00357ACE"/>
    <w:rsid w:val="003609F9"/>
    <w:rsid w:val="00362850"/>
    <w:rsid w:val="00365A84"/>
    <w:rsid w:val="00365B08"/>
    <w:rsid w:val="0036656B"/>
    <w:rsid w:val="0036673F"/>
    <w:rsid w:val="00366BD8"/>
    <w:rsid w:val="00367AC6"/>
    <w:rsid w:val="00370A6B"/>
    <w:rsid w:val="00370DEC"/>
    <w:rsid w:val="003715A2"/>
    <w:rsid w:val="00372984"/>
    <w:rsid w:val="003735EC"/>
    <w:rsid w:val="00377497"/>
    <w:rsid w:val="003777B0"/>
    <w:rsid w:val="00381706"/>
    <w:rsid w:val="0038189D"/>
    <w:rsid w:val="00382ADB"/>
    <w:rsid w:val="003830C2"/>
    <w:rsid w:val="0038310E"/>
    <w:rsid w:val="00383736"/>
    <w:rsid w:val="0038631C"/>
    <w:rsid w:val="00390100"/>
    <w:rsid w:val="0039270F"/>
    <w:rsid w:val="003930C0"/>
    <w:rsid w:val="003950DF"/>
    <w:rsid w:val="003965E2"/>
    <w:rsid w:val="003A0672"/>
    <w:rsid w:val="003A1B02"/>
    <w:rsid w:val="003A2E22"/>
    <w:rsid w:val="003A41B7"/>
    <w:rsid w:val="003A561F"/>
    <w:rsid w:val="003A5EAC"/>
    <w:rsid w:val="003A693A"/>
    <w:rsid w:val="003A6DEE"/>
    <w:rsid w:val="003A6F5A"/>
    <w:rsid w:val="003B0426"/>
    <w:rsid w:val="003B19A2"/>
    <w:rsid w:val="003B1C66"/>
    <w:rsid w:val="003B2467"/>
    <w:rsid w:val="003B255F"/>
    <w:rsid w:val="003B34FC"/>
    <w:rsid w:val="003B39DA"/>
    <w:rsid w:val="003B3DBA"/>
    <w:rsid w:val="003B4BDC"/>
    <w:rsid w:val="003B5AB0"/>
    <w:rsid w:val="003B668F"/>
    <w:rsid w:val="003B6A0A"/>
    <w:rsid w:val="003B7459"/>
    <w:rsid w:val="003B79CB"/>
    <w:rsid w:val="003C1644"/>
    <w:rsid w:val="003C20FD"/>
    <w:rsid w:val="003C224A"/>
    <w:rsid w:val="003C6825"/>
    <w:rsid w:val="003C6BB8"/>
    <w:rsid w:val="003C7016"/>
    <w:rsid w:val="003C7D68"/>
    <w:rsid w:val="003D0E2E"/>
    <w:rsid w:val="003D34E4"/>
    <w:rsid w:val="003D456F"/>
    <w:rsid w:val="003D6443"/>
    <w:rsid w:val="003D68E1"/>
    <w:rsid w:val="003E16F6"/>
    <w:rsid w:val="003E17C2"/>
    <w:rsid w:val="003E322A"/>
    <w:rsid w:val="003E5246"/>
    <w:rsid w:val="003F167A"/>
    <w:rsid w:val="003F178E"/>
    <w:rsid w:val="003F49FC"/>
    <w:rsid w:val="003F634B"/>
    <w:rsid w:val="004000EA"/>
    <w:rsid w:val="00400C39"/>
    <w:rsid w:val="00400CFA"/>
    <w:rsid w:val="004107A2"/>
    <w:rsid w:val="004108C9"/>
    <w:rsid w:val="00412A3E"/>
    <w:rsid w:val="00415E87"/>
    <w:rsid w:val="00420483"/>
    <w:rsid w:val="00420BC9"/>
    <w:rsid w:val="0042374F"/>
    <w:rsid w:val="004238EB"/>
    <w:rsid w:val="00423B7C"/>
    <w:rsid w:val="00423EDB"/>
    <w:rsid w:val="00424BCB"/>
    <w:rsid w:val="004257B4"/>
    <w:rsid w:val="00425836"/>
    <w:rsid w:val="00426673"/>
    <w:rsid w:val="0042704A"/>
    <w:rsid w:val="0042782A"/>
    <w:rsid w:val="00427942"/>
    <w:rsid w:val="00427FD9"/>
    <w:rsid w:val="00430353"/>
    <w:rsid w:val="0043080C"/>
    <w:rsid w:val="0043235F"/>
    <w:rsid w:val="004323FD"/>
    <w:rsid w:val="00432B03"/>
    <w:rsid w:val="00432D88"/>
    <w:rsid w:val="00433D47"/>
    <w:rsid w:val="00437250"/>
    <w:rsid w:val="004375AF"/>
    <w:rsid w:val="00441D6B"/>
    <w:rsid w:val="00444733"/>
    <w:rsid w:val="00447485"/>
    <w:rsid w:val="00447A67"/>
    <w:rsid w:val="00450273"/>
    <w:rsid w:val="00451427"/>
    <w:rsid w:val="00453010"/>
    <w:rsid w:val="00454685"/>
    <w:rsid w:val="00454B11"/>
    <w:rsid w:val="004555C8"/>
    <w:rsid w:val="00455D50"/>
    <w:rsid w:val="00457E0E"/>
    <w:rsid w:val="00460B7A"/>
    <w:rsid w:val="004614B6"/>
    <w:rsid w:val="00462A03"/>
    <w:rsid w:val="00463C10"/>
    <w:rsid w:val="00464B3B"/>
    <w:rsid w:val="00464C03"/>
    <w:rsid w:val="004658B7"/>
    <w:rsid w:val="00465D9C"/>
    <w:rsid w:val="00465FF1"/>
    <w:rsid w:val="00467C42"/>
    <w:rsid w:val="0047202B"/>
    <w:rsid w:val="004753D5"/>
    <w:rsid w:val="00476C6E"/>
    <w:rsid w:val="00481097"/>
    <w:rsid w:val="00481117"/>
    <w:rsid w:val="004818BC"/>
    <w:rsid w:val="004837C0"/>
    <w:rsid w:val="00484443"/>
    <w:rsid w:val="00484725"/>
    <w:rsid w:val="00484DCC"/>
    <w:rsid w:val="00485297"/>
    <w:rsid w:val="00487989"/>
    <w:rsid w:val="00490577"/>
    <w:rsid w:val="00491522"/>
    <w:rsid w:val="00492AE2"/>
    <w:rsid w:val="004948CE"/>
    <w:rsid w:val="00495684"/>
    <w:rsid w:val="00495FA1"/>
    <w:rsid w:val="00497731"/>
    <w:rsid w:val="004A1A07"/>
    <w:rsid w:val="004A1E3B"/>
    <w:rsid w:val="004A3A18"/>
    <w:rsid w:val="004A5DAB"/>
    <w:rsid w:val="004A6D9B"/>
    <w:rsid w:val="004A7A58"/>
    <w:rsid w:val="004B0508"/>
    <w:rsid w:val="004B1044"/>
    <w:rsid w:val="004B13C8"/>
    <w:rsid w:val="004B1F67"/>
    <w:rsid w:val="004B2105"/>
    <w:rsid w:val="004B24C9"/>
    <w:rsid w:val="004B258C"/>
    <w:rsid w:val="004B3B4D"/>
    <w:rsid w:val="004B5E18"/>
    <w:rsid w:val="004B6465"/>
    <w:rsid w:val="004B7829"/>
    <w:rsid w:val="004C1017"/>
    <w:rsid w:val="004C22A7"/>
    <w:rsid w:val="004C4F20"/>
    <w:rsid w:val="004C500D"/>
    <w:rsid w:val="004C5D30"/>
    <w:rsid w:val="004C777C"/>
    <w:rsid w:val="004D0CE1"/>
    <w:rsid w:val="004D306B"/>
    <w:rsid w:val="004D3501"/>
    <w:rsid w:val="004D56E5"/>
    <w:rsid w:val="004E18EC"/>
    <w:rsid w:val="004E1DC9"/>
    <w:rsid w:val="004E2816"/>
    <w:rsid w:val="004E2EA0"/>
    <w:rsid w:val="004E4FBB"/>
    <w:rsid w:val="004F11C9"/>
    <w:rsid w:val="004F1716"/>
    <w:rsid w:val="004F17B8"/>
    <w:rsid w:val="004F1ADC"/>
    <w:rsid w:val="004F1D9B"/>
    <w:rsid w:val="004F261B"/>
    <w:rsid w:val="004F2646"/>
    <w:rsid w:val="004F2F30"/>
    <w:rsid w:val="004F5B28"/>
    <w:rsid w:val="004F77BB"/>
    <w:rsid w:val="00500763"/>
    <w:rsid w:val="00500A51"/>
    <w:rsid w:val="0050427F"/>
    <w:rsid w:val="0050462B"/>
    <w:rsid w:val="00510637"/>
    <w:rsid w:val="00510755"/>
    <w:rsid w:val="005111E0"/>
    <w:rsid w:val="00512160"/>
    <w:rsid w:val="00513F4D"/>
    <w:rsid w:val="005145E1"/>
    <w:rsid w:val="00515C16"/>
    <w:rsid w:val="00515D05"/>
    <w:rsid w:val="00516F74"/>
    <w:rsid w:val="00517A49"/>
    <w:rsid w:val="0052076F"/>
    <w:rsid w:val="00522913"/>
    <w:rsid w:val="00524AB1"/>
    <w:rsid w:val="00527270"/>
    <w:rsid w:val="005274D0"/>
    <w:rsid w:val="005301BA"/>
    <w:rsid w:val="00530D4A"/>
    <w:rsid w:val="00535900"/>
    <w:rsid w:val="0053610A"/>
    <w:rsid w:val="00541494"/>
    <w:rsid w:val="00541D4A"/>
    <w:rsid w:val="0054331D"/>
    <w:rsid w:val="005453AB"/>
    <w:rsid w:val="005522F4"/>
    <w:rsid w:val="00552732"/>
    <w:rsid w:val="00553573"/>
    <w:rsid w:val="00555674"/>
    <w:rsid w:val="00556816"/>
    <w:rsid w:val="00556ACA"/>
    <w:rsid w:val="00557CA3"/>
    <w:rsid w:val="005600CA"/>
    <w:rsid w:val="00560D90"/>
    <w:rsid w:val="00561536"/>
    <w:rsid w:val="00561822"/>
    <w:rsid w:val="005624BB"/>
    <w:rsid w:val="0056645B"/>
    <w:rsid w:val="0056740B"/>
    <w:rsid w:val="005711F2"/>
    <w:rsid w:val="00571973"/>
    <w:rsid w:val="00574163"/>
    <w:rsid w:val="005750FE"/>
    <w:rsid w:val="00575E58"/>
    <w:rsid w:val="00581253"/>
    <w:rsid w:val="005814E6"/>
    <w:rsid w:val="005819F2"/>
    <w:rsid w:val="005844A4"/>
    <w:rsid w:val="00585AC4"/>
    <w:rsid w:val="00587950"/>
    <w:rsid w:val="005932A9"/>
    <w:rsid w:val="00593309"/>
    <w:rsid w:val="00593613"/>
    <w:rsid w:val="005A3652"/>
    <w:rsid w:val="005A3745"/>
    <w:rsid w:val="005A5136"/>
    <w:rsid w:val="005A6107"/>
    <w:rsid w:val="005A6F56"/>
    <w:rsid w:val="005B0F90"/>
    <w:rsid w:val="005B136D"/>
    <w:rsid w:val="005B1631"/>
    <w:rsid w:val="005B1B19"/>
    <w:rsid w:val="005B43CB"/>
    <w:rsid w:val="005B5B06"/>
    <w:rsid w:val="005B657B"/>
    <w:rsid w:val="005B6C27"/>
    <w:rsid w:val="005B7A20"/>
    <w:rsid w:val="005C05B9"/>
    <w:rsid w:val="005C0EF5"/>
    <w:rsid w:val="005C1F2D"/>
    <w:rsid w:val="005C2359"/>
    <w:rsid w:val="005C423B"/>
    <w:rsid w:val="005C42D1"/>
    <w:rsid w:val="005C4558"/>
    <w:rsid w:val="005D1E1C"/>
    <w:rsid w:val="005D69CC"/>
    <w:rsid w:val="005E5F1A"/>
    <w:rsid w:val="005E7A2C"/>
    <w:rsid w:val="005F20C4"/>
    <w:rsid w:val="005F21E0"/>
    <w:rsid w:val="005F32C5"/>
    <w:rsid w:val="005F33EF"/>
    <w:rsid w:val="005F34B6"/>
    <w:rsid w:val="005F597B"/>
    <w:rsid w:val="005F5DED"/>
    <w:rsid w:val="00606DF7"/>
    <w:rsid w:val="00607D1D"/>
    <w:rsid w:val="0061170B"/>
    <w:rsid w:val="00615DF6"/>
    <w:rsid w:val="006169BA"/>
    <w:rsid w:val="00617164"/>
    <w:rsid w:val="00617C6E"/>
    <w:rsid w:val="00617FB3"/>
    <w:rsid w:val="00620CAA"/>
    <w:rsid w:val="00621BE9"/>
    <w:rsid w:val="00624834"/>
    <w:rsid w:val="0062488B"/>
    <w:rsid w:val="00625548"/>
    <w:rsid w:val="006307B6"/>
    <w:rsid w:val="006309DD"/>
    <w:rsid w:val="006329E9"/>
    <w:rsid w:val="00632D77"/>
    <w:rsid w:val="00634AA7"/>
    <w:rsid w:val="00635415"/>
    <w:rsid w:val="00636795"/>
    <w:rsid w:val="0064002D"/>
    <w:rsid w:val="006454AF"/>
    <w:rsid w:val="006454C5"/>
    <w:rsid w:val="00650B4A"/>
    <w:rsid w:val="00651CB4"/>
    <w:rsid w:val="00651D91"/>
    <w:rsid w:val="00651F0E"/>
    <w:rsid w:val="00652C1B"/>
    <w:rsid w:val="00653173"/>
    <w:rsid w:val="006601A5"/>
    <w:rsid w:val="0066195C"/>
    <w:rsid w:val="0066221A"/>
    <w:rsid w:val="00666CFA"/>
    <w:rsid w:val="00667151"/>
    <w:rsid w:val="00667169"/>
    <w:rsid w:val="00674206"/>
    <w:rsid w:val="0067495D"/>
    <w:rsid w:val="00677B31"/>
    <w:rsid w:val="0068307A"/>
    <w:rsid w:val="00683346"/>
    <w:rsid w:val="0068502F"/>
    <w:rsid w:val="00691E57"/>
    <w:rsid w:val="00691F16"/>
    <w:rsid w:val="0069270A"/>
    <w:rsid w:val="00693321"/>
    <w:rsid w:val="006935EE"/>
    <w:rsid w:val="00694100"/>
    <w:rsid w:val="00696689"/>
    <w:rsid w:val="00696F54"/>
    <w:rsid w:val="00697659"/>
    <w:rsid w:val="006A2FA1"/>
    <w:rsid w:val="006A43F7"/>
    <w:rsid w:val="006A46FE"/>
    <w:rsid w:val="006A659D"/>
    <w:rsid w:val="006A7B44"/>
    <w:rsid w:val="006B1460"/>
    <w:rsid w:val="006B1520"/>
    <w:rsid w:val="006B2B63"/>
    <w:rsid w:val="006B2F62"/>
    <w:rsid w:val="006B5FCC"/>
    <w:rsid w:val="006B6EEC"/>
    <w:rsid w:val="006C0877"/>
    <w:rsid w:val="006C177E"/>
    <w:rsid w:val="006C25E1"/>
    <w:rsid w:val="006C3B3A"/>
    <w:rsid w:val="006C3EF3"/>
    <w:rsid w:val="006C52B5"/>
    <w:rsid w:val="006C533D"/>
    <w:rsid w:val="006D4286"/>
    <w:rsid w:val="006D547B"/>
    <w:rsid w:val="006D5DBA"/>
    <w:rsid w:val="006D5F65"/>
    <w:rsid w:val="006D6146"/>
    <w:rsid w:val="006D72C3"/>
    <w:rsid w:val="006E044B"/>
    <w:rsid w:val="006E05E5"/>
    <w:rsid w:val="006E2B2D"/>
    <w:rsid w:val="006E61F6"/>
    <w:rsid w:val="006E62CA"/>
    <w:rsid w:val="006E6354"/>
    <w:rsid w:val="006E6892"/>
    <w:rsid w:val="006E6942"/>
    <w:rsid w:val="006E713C"/>
    <w:rsid w:val="006E78B4"/>
    <w:rsid w:val="006E7A8D"/>
    <w:rsid w:val="006F0DBD"/>
    <w:rsid w:val="006F0F6A"/>
    <w:rsid w:val="006F2E22"/>
    <w:rsid w:val="006F422E"/>
    <w:rsid w:val="006F50EC"/>
    <w:rsid w:val="006F7FF2"/>
    <w:rsid w:val="00701AD1"/>
    <w:rsid w:val="00701EFC"/>
    <w:rsid w:val="0070234C"/>
    <w:rsid w:val="00704351"/>
    <w:rsid w:val="00704ADC"/>
    <w:rsid w:val="00705BF6"/>
    <w:rsid w:val="007064EC"/>
    <w:rsid w:val="00706E4F"/>
    <w:rsid w:val="00707890"/>
    <w:rsid w:val="00710ABD"/>
    <w:rsid w:val="00710DD6"/>
    <w:rsid w:val="00711A56"/>
    <w:rsid w:val="0071256E"/>
    <w:rsid w:val="00712EF0"/>
    <w:rsid w:val="007144F1"/>
    <w:rsid w:val="00716FB0"/>
    <w:rsid w:val="007207A8"/>
    <w:rsid w:val="0072160E"/>
    <w:rsid w:val="007236BC"/>
    <w:rsid w:val="00730D2D"/>
    <w:rsid w:val="00731519"/>
    <w:rsid w:val="007328E1"/>
    <w:rsid w:val="00732DDE"/>
    <w:rsid w:val="00733D18"/>
    <w:rsid w:val="00734120"/>
    <w:rsid w:val="00736715"/>
    <w:rsid w:val="00736D2A"/>
    <w:rsid w:val="007379A0"/>
    <w:rsid w:val="0074389F"/>
    <w:rsid w:val="007477CB"/>
    <w:rsid w:val="00752D5B"/>
    <w:rsid w:val="00752F42"/>
    <w:rsid w:val="00753925"/>
    <w:rsid w:val="00753D09"/>
    <w:rsid w:val="00753E0B"/>
    <w:rsid w:val="007543ED"/>
    <w:rsid w:val="00754512"/>
    <w:rsid w:val="00755B1C"/>
    <w:rsid w:val="00756B75"/>
    <w:rsid w:val="00756C75"/>
    <w:rsid w:val="00761E1A"/>
    <w:rsid w:val="007631DB"/>
    <w:rsid w:val="00763362"/>
    <w:rsid w:val="00763C52"/>
    <w:rsid w:val="00765DF5"/>
    <w:rsid w:val="00766C8B"/>
    <w:rsid w:val="00767126"/>
    <w:rsid w:val="0077137A"/>
    <w:rsid w:val="00771E95"/>
    <w:rsid w:val="00772E39"/>
    <w:rsid w:val="007748D5"/>
    <w:rsid w:val="00776C0A"/>
    <w:rsid w:val="00777939"/>
    <w:rsid w:val="00780A7B"/>
    <w:rsid w:val="00780D58"/>
    <w:rsid w:val="007811AB"/>
    <w:rsid w:val="00781DEE"/>
    <w:rsid w:val="00782232"/>
    <w:rsid w:val="007844FE"/>
    <w:rsid w:val="00784953"/>
    <w:rsid w:val="0078774A"/>
    <w:rsid w:val="0079011B"/>
    <w:rsid w:val="0079017C"/>
    <w:rsid w:val="00792E78"/>
    <w:rsid w:val="00795257"/>
    <w:rsid w:val="00796A5A"/>
    <w:rsid w:val="007A39D3"/>
    <w:rsid w:val="007A4340"/>
    <w:rsid w:val="007A77D6"/>
    <w:rsid w:val="007A7AFE"/>
    <w:rsid w:val="007B4A17"/>
    <w:rsid w:val="007B4B01"/>
    <w:rsid w:val="007B712D"/>
    <w:rsid w:val="007C0220"/>
    <w:rsid w:val="007C1385"/>
    <w:rsid w:val="007C1AEB"/>
    <w:rsid w:val="007C39ED"/>
    <w:rsid w:val="007C4E9F"/>
    <w:rsid w:val="007C5AB6"/>
    <w:rsid w:val="007D0097"/>
    <w:rsid w:val="007D0769"/>
    <w:rsid w:val="007D2905"/>
    <w:rsid w:val="007D29B6"/>
    <w:rsid w:val="007D427C"/>
    <w:rsid w:val="007D469A"/>
    <w:rsid w:val="007D4F51"/>
    <w:rsid w:val="007D6D7D"/>
    <w:rsid w:val="007D74DC"/>
    <w:rsid w:val="007E104E"/>
    <w:rsid w:val="007E2DD8"/>
    <w:rsid w:val="007E2EE4"/>
    <w:rsid w:val="007E3AE4"/>
    <w:rsid w:val="007E3F99"/>
    <w:rsid w:val="007E601E"/>
    <w:rsid w:val="007E60E1"/>
    <w:rsid w:val="007E6FE9"/>
    <w:rsid w:val="007E7D15"/>
    <w:rsid w:val="007F0018"/>
    <w:rsid w:val="007F0DD3"/>
    <w:rsid w:val="007F1D25"/>
    <w:rsid w:val="007F37DA"/>
    <w:rsid w:val="007F3D7C"/>
    <w:rsid w:val="007F6A12"/>
    <w:rsid w:val="00800B6D"/>
    <w:rsid w:val="00802E55"/>
    <w:rsid w:val="00803099"/>
    <w:rsid w:val="0080309B"/>
    <w:rsid w:val="008040C5"/>
    <w:rsid w:val="008060B6"/>
    <w:rsid w:val="00807E7D"/>
    <w:rsid w:val="00810868"/>
    <w:rsid w:val="008117D8"/>
    <w:rsid w:val="0081207F"/>
    <w:rsid w:val="00813237"/>
    <w:rsid w:val="008155B8"/>
    <w:rsid w:val="008155FB"/>
    <w:rsid w:val="008166B9"/>
    <w:rsid w:val="00821A05"/>
    <w:rsid w:val="00822206"/>
    <w:rsid w:val="008269A0"/>
    <w:rsid w:val="00827241"/>
    <w:rsid w:val="00830AD4"/>
    <w:rsid w:val="00832297"/>
    <w:rsid w:val="00832302"/>
    <w:rsid w:val="00833DAB"/>
    <w:rsid w:val="00833EDB"/>
    <w:rsid w:val="00836BA4"/>
    <w:rsid w:val="00837E20"/>
    <w:rsid w:val="00840166"/>
    <w:rsid w:val="0084073C"/>
    <w:rsid w:val="00842C9E"/>
    <w:rsid w:val="008432D7"/>
    <w:rsid w:val="008446E7"/>
    <w:rsid w:val="00844E21"/>
    <w:rsid w:val="008451E2"/>
    <w:rsid w:val="00846C16"/>
    <w:rsid w:val="008524BB"/>
    <w:rsid w:val="00852C0A"/>
    <w:rsid w:val="008556A2"/>
    <w:rsid w:val="00855F90"/>
    <w:rsid w:val="00861AB2"/>
    <w:rsid w:val="00862FBF"/>
    <w:rsid w:val="008640A0"/>
    <w:rsid w:val="00864C60"/>
    <w:rsid w:val="00865BB8"/>
    <w:rsid w:val="00865E04"/>
    <w:rsid w:val="00866F81"/>
    <w:rsid w:val="00870D2D"/>
    <w:rsid w:val="0087134C"/>
    <w:rsid w:val="008756CC"/>
    <w:rsid w:val="00881FED"/>
    <w:rsid w:val="00882946"/>
    <w:rsid w:val="00884072"/>
    <w:rsid w:val="00885425"/>
    <w:rsid w:val="0088554B"/>
    <w:rsid w:val="0088564A"/>
    <w:rsid w:val="008952C9"/>
    <w:rsid w:val="00895B0C"/>
    <w:rsid w:val="008A09D6"/>
    <w:rsid w:val="008A4438"/>
    <w:rsid w:val="008A4DF5"/>
    <w:rsid w:val="008A4E11"/>
    <w:rsid w:val="008A5D92"/>
    <w:rsid w:val="008B0BB5"/>
    <w:rsid w:val="008B0E76"/>
    <w:rsid w:val="008B135E"/>
    <w:rsid w:val="008B1A25"/>
    <w:rsid w:val="008B326E"/>
    <w:rsid w:val="008B390C"/>
    <w:rsid w:val="008B3FAD"/>
    <w:rsid w:val="008B568C"/>
    <w:rsid w:val="008B73CB"/>
    <w:rsid w:val="008C11CE"/>
    <w:rsid w:val="008C5507"/>
    <w:rsid w:val="008C6999"/>
    <w:rsid w:val="008D15ED"/>
    <w:rsid w:val="008D1DBE"/>
    <w:rsid w:val="008D2BDA"/>
    <w:rsid w:val="008D378C"/>
    <w:rsid w:val="008D529B"/>
    <w:rsid w:val="008E0493"/>
    <w:rsid w:val="008E103C"/>
    <w:rsid w:val="008E211E"/>
    <w:rsid w:val="008E3BF5"/>
    <w:rsid w:val="008E5EAF"/>
    <w:rsid w:val="008F073A"/>
    <w:rsid w:val="008F1432"/>
    <w:rsid w:val="008F2D4D"/>
    <w:rsid w:val="008F3026"/>
    <w:rsid w:val="008F4554"/>
    <w:rsid w:val="008F50C8"/>
    <w:rsid w:val="008F7A63"/>
    <w:rsid w:val="00903E5B"/>
    <w:rsid w:val="0090474B"/>
    <w:rsid w:val="009051F8"/>
    <w:rsid w:val="00905D57"/>
    <w:rsid w:val="00907C94"/>
    <w:rsid w:val="00914BBA"/>
    <w:rsid w:val="009152BD"/>
    <w:rsid w:val="0091773E"/>
    <w:rsid w:val="00917AF4"/>
    <w:rsid w:val="00920B07"/>
    <w:rsid w:val="009248F7"/>
    <w:rsid w:val="00931E66"/>
    <w:rsid w:val="009320D9"/>
    <w:rsid w:val="00933846"/>
    <w:rsid w:val="00934A4D"/>
    <w:rsid w:val="00935579"/>
    <w:rsid w:val="00936AF2"/>
    <w:rsid w:val="00936D47"/>
    <w:rsid w:val="0094015E"/>
    <w:rsid w:val="00941417"/>
    <w:rsid w:val="00941A67"/>
    <w:rsid w:val="00941ABB"/>
    <w:rsid w:val="00941CBA"/>
    <w:rsid w:val="00943996"/>
    <w:rsid w:val="00953BD2"/>
    <w:rsid w:val="00954C42"/>
    <w:rsid w:val="00955CC1"/>
    <w:rsid w:val="00955E05"/>
    <w:rsid w:val="0095667E"/>
    <w:rsid w:val="00957B17"/>
    <w:rsid w:val="00961D4B"/>
    <w:rsid w:val="00963C26"/>
    <w:rsid w:val="00965D37"/>
    <w:rsid w:val="009663B9"/>
    <w:rsid w:val="00970C91"/>
    <w:rsid w:val="00970DB6"/>
    <w:rsid w:val="00974B1C"/>
    <w:rsid w:val="009750BD"/>
    <w:rsid w:val="00977936"/>
    <w:rsid w:val="0098218A"/>
    <w:rsid w:val="00982AF8"/>
    <w:rsid w:val="009833B5"/>
    <w:rsid w:val="0099147D"/>
    <w:rsid w:val="00991ABE"/>
    <w:rsid w:val="009940EB"/>
    <w:rsid w:val="009968DE"/>
    <w:rsid w:val="00996B5A"/>
    <w:rsid w:val="00996FD5"/>
    <w:rsid w:val="009976A4"/>
    <w:rsid w:val="00997866"/>
    <w:rsid w:val="009A0368"/>
    <w:rsid w:val="009A1D7D"/>
    <w:rsid w:val="009A4EE4"/>
    <w:rsid w:val="009A6F16"/>
    <w:rsid w:val="009B2768"/>
    <w:rsid w:val="009B342B"/>
    <w:rsid w:val="009B386D"/>
    <w:rsid w:val="009B4073"/>
    <w:rsid w:val="009B5C80"/>
    <w:rsid w:val="009B68E0"/>
    <w:rsid w:val="009B7ADB"/>
    <w:rsid w:val="009C06B5"/>
    <w:rsid w:val="009C0BBE"/>
    <w:rsid w:val="009C3BD4"/>
    <w:rsid w:val="009C454F"/>
    <w:rsid w:val="009C4D1F"/>
    <w:rsid w:val="009C5419"/>
    <w:rsid w:val="009C5C46"/>
    <w:rsid w:val="009C60E9"/>
    <w:rsid w:val="009C66DB"/>
    <w:rsid w:val="009C76A7"/>
    <w:rsid w:val="009D6AAB"/>
    <w:rsid w:val="009E066B"/>
    <w:rsid w:val="009E176A"/>
    <w:rsid w:val="009E34EB"/>
    <w:rsid w:val="009E690F"/>
    <w:rsid w:val="009F1225"/>
    <w:rsid w:val="009F502E"/>
    <w:rsid w:val="009F7128"/>
    <w:rsid w:val="009F79EA"/>
    <w:rsid w:val="00A0070E"/>
    <w:rsid w:val="00A02BC3"/>
    <w:rsid w:val="00A03BC2"/>
    <w:rsid w:val="00A04C35"/>
    <w:rsid w:val="00A10056"/>
    <w:rsid w:val="00A11276"/>
    <w:rsid w:val="00A1188A"/>
    <w:rsid w:val="00A13176"/>
    <w:rsid w:val="00A131CF"/>
    <w:rsid w:val="00A134D5"/>
    <w:rsid w:val="00A14D73"/>
    <w:rsid w:val="00A15CA5"/>
    <w:rsid w:val="00A16083"/>
    <w:rsid w:val="00A173CA"/>
    <w:rsid w:val="00A17437"/>
    <w:rsid w:val="00A17684"/>
    <w:rsid w:val="00A17AB1"/>
    <w:rsid w:val="00A200CA"/>
    <w:rsid w:val="00A226DF"/>
    <w:rsid w:val="00A2276F"/>
    <w:rsid w:val="00A22D5B"/>
    <w:rsid w:val="00A2313C"/>
    <w:rsid w:val="00A23B4E"/>
    <w:rsid w:val="00A251EC"/>
    <w:rsid w:val="00A27156"/>
    <w:rsid w:val="00A272C8"/>
    <w:rsid w:val="00A31084"/>
    <w:rsid w:val="00A31A95"/>
    <w:rsid w:val="00A352C1"/>
    <w:rsid w:val="00A35BD6"/>
    <w:rsid w:val="00A36524"/>
    <w:rsid w:val="00A3662D"/>
    <w:rsid w:val="00A36BAE"/>
    <w:rsid w:val="00A44A5B"/>
    <w:rsid w:val="00A457B2"/>
    <w:rsid w:val="00A51839"/>
    <w:rsid w:val="00A52458"/>
    <w:rsid w:val="00A5507C"/>
    <w:rsid w:val="00A55403"/>
    <w:rsid w:val="00A5659E"/>
    <w:rsid w:val="00A62558"/>
    <w:rsid w:val="00A638C5"/>
    <w:rsid w:val="00A63945"/>
    <w:rsid w:val="00A65246"/>
    <w:rsid w:val="00A65B30"/>
    <w:rsid w:val="00A724F5"/>
    <w:rsid w:val="00A72E16"/>
    <w:rsid w:val="00A73204"/>
    <w:rsid w:val="00A73B2C"/>
    <w:rsid w:val="00A744E7"/>
    <w:rsid w:val="00A7647D"/>
    <w:rsid w:val="00A7649F"/>
    <w:rsid w:val="00A77D8F"/>
    <w:rsid w:val="00A80811"/>
    <w:rsid w:val="00A8128C"/>
    <w:rsid w:val="00A8136A"/>
    <w:rsid w:val="00A83469"/>
    <w:rsid w:val="00A83AE8"/>
    <w:rsid w:val="00A906C8"/>
    <w:rsid w:val="00A90B3C"/>
    <w:rsid w:val="00A921FD"/>
    <w:rsid w:val="00A93456"/>
    <w:rsid w:val="00A936B1"/>
    <w:rsid w:val="00A93C24"/>
    <w:rsid w:val="00A943F0"/>
    <w:rsid w:val="00A94C91"/>
    <w:rsid w:val="00A9505B"/>
    <w:rsid w:val="00A95FA5"/>
    <w:rsid w:val="00A9658D"/>
    <w:rsid w:val="00A96E6A"/>
    <w:rsid w:val="00AA1CC3"/>
    <w:rsid w:val="00AA2BCC"/>
    <w:rsid w:val="00AA2F73"/>
    <w:rsid w:val="00AA57B5"/>
    <w:rsid w:val="00AA5DB2"/>
    <w:rsid w:val="00AB055C"/>
    <w:rsid w:val="00AB0E84"/>
    <w:rsid w:val="00AB13DD"/>
    <w:rsid w:val="00AB1ED7"/>
    <w:rsid w:val="00AB25A7"/>
    <w:rsid w:val="00AB2E29"/>
    <w:rsid w:val="00AB422A"/>
    <w:rsid w:val="00AB48F5"/>
    <w:rsid w:val="00AB738C"/>
    <w:rsid w:val="00AB7C05"/>
    <w:rsid w:val="00AC32D1"/>
    <w:rsid w:val="00AC4C5D"/>
    <w:rsid w:val="00AC4D23"/>
    <w:rsid w:val="00AC50E2"/>
    <w:rsid w:val="00AD1C05"/>
    <w:rsid w:val="00AD29A1"/>
    <w:rsid w:val="00AD4DD4"/>
    <w:rsid w:val="00AD5A8B"/>
    <w:rsid w:val="00AD7FAA"/>
    <w:rsid w:val="00AE49FC"/>
    <w:rsid w:val="00AE5074"/>
    <w:rsid w:val="00AE56CE"/>
    <w:rsid w:val="00AE5788"/>
    <w:rsid w:val="00AE5CE6"/>
    <w:rsid w:val="00AE61C7"/>
    <w:rsid w:val="00AE74BC"/>
    <w:rsid w:val="00AF09F8"/>
    <w:rsid w:val="00AF2144"/>
    <w:rsid w:val="00AF21B3"/>
    <w:rsid w:val="00AF383E"/>
    <w:rsid w:val="00AF66B5"/>
    <w:rsid w:val="00B00C49"/>
    <w:rsid w:val="00B01370"/>
    <w:rsid w:val="00B02B19"/>
    <w:rsid w:val="00B0711B"/>
    <w:rsid w:val="00B10D23"/>
    <w:rsid w:val="00B11622"/>
    <w:rsid w:val="00B16A98"/>
    <w:rsid w:val="00B174A8"/>
    <w:rsid w:val="00B17E93"/>
    <w:rsid w:val="00B21429"/>
    <w:rsid w:val="00B217B0"/>
    <w:rsid w:val="00B219F1"/>
    <w:rsid w:val="00B23687"/>
    <w:rsid w:val="00B252D4"/>
    <w:rsid w:val="00B2538D"/>
    <w:rsid w:val="00B31DC8"/>
    <w:rsid w:val="00B33414"/>
    <w:rsid w:val="00B375A3"/>
    <w:rsid w:val="00B3793F"/>
    <w:rsid w:val="00B37C28"/>
    <w:rsid w:val="00B41A1D"/>
    <w:rsid w:val="00B42AB3"/>
    <w:rsid w:val="00B42E8E"/>
    <w:rsid w:val="00B439A5"/>
    <w:rsid w:val="00B4573A"/>
    <w:rsid w:val="00B50D1F"/>
    <w:rsid w:val="00B5162E"/>
    <w:rsid w:val="00B572EA"/>
    <w:rsid w:val="00B57CBB"/>
    <w:rsid w:val="00B624C0"/>
    <w:rsid w:val="00B625D3"/>
    <w:rsid w:val="00B62CE5"/>
    <w:rsid w:val="00B647BE"/>
    <w:rsid w:val="00B67DE0"/>
    <w:rsid w:val="00B72BA7"/>
    <w:rsid w:val="00B75AB9"/>
    <w:rsid w:val="00B76593"/>
    <w:rsid w:val="00B81911"/>
    <w:rsid w:val="00B81B2A"/>
    <w:rsid w:val="00B83850"/>
    <w:rsid w:val="00B849B6"/>
    <w:rsid w:val="00B90446"/>
    <w:rsid w:val="00B91768"/>
    <w:rsid w:val="00B917F5"/>
    <w:rsid w:val="00B91813"/>
    <w:rsid w:val="00B92285"/>
    <w:rsid w:val="00B9325F"/>
    <w:rsid w:val="00B93280"/>
    <w:rsid w:val="00B950BE"/>
    <w:rsid w:val="00B95690"/>
    <w:rsid w:val="00BA2102"/>
    <w:rsid w:val="00BA2AA8"/>
    <w:rsid w:val="00BA3A1B"/>
    <w:rsid w:val="00BA5825"/>
    <w:rsid w:val="00BA58E2"/>
    <w:rsid w:val="00BB05D3"/>
    <w:rsid w:val="00BB5BBA"/>
    <w:rsid w:val="00BB665A"/>
    <w:rsid w:val="00BB66AE"/>
    <w:rsid w:val="00BB6E94"/>
    <w:rsid w:val="00BC0C4D"/>
    <w:rsid w:val="00BD06CF"/>
    <w:rsid w:val="00BD51CE"/>
    <w:rsid w:val="00BD7944"/>
    <w:rsid w:val="00BE044A"/>
    <w:rsid w:val="00BE19D7"/>
    <w:rsid w:val="00BE349D"/>
    <w:rsid w:val="00BE39F2"/>
    <w:rsid w:val="00BE41DD"/>
    <w:rsid w:val="00BE4CAF"/>
    <w:rsid w:val="00BE62E6"/>
    <w:rsid w:val="00BE6C2C"/>
    <w:rsid w:val="00BF161D"/>
    <w:rsid w:val="00BF1A99"/>
    <w:rsid w:val="00BF26AC"/>
    <w:rsid w:val="00BF7E2E"/>
    <w:rsid w:val="00C0043D"/>
    <w:rsid w:val="00C005E6"/>
    <w:rsid w:val="00C025CE"/>
    <w:rsid w:val="00C06B40"/>
    <w:rsid w:val="00C14853"/>
    <w:rsid w:val="00C16582"/>
    <w:rsid w:val="00C167AB"/>
    <w:rsid w:val="00C2071B"/>
    <w:rsid w:val="00C20760"/>
    <w:rsid w:val="00C2133E"/>
    <w:rsid w:val="00C30783"/>
    <w:rsid w:val="00C33262"/>
    <w:rsid w:val="00C3635E"/>
    <w:rsid w:val="00C369B1"/>
    <w:rsid w:val="00C36AE5"/>
    <w:rsid w:val="00C370D6"/>
    <w:rsid w:val="00C4082B"/>
    <w:rsid w:val="00C41B70"/>
    <w:rsid w:val="00C423AC"/>
    <w:rsid w:val="00C433C5"/>
    <w:rsid w:val="00C436BB"/>
    <w:rsid w:val="00C44798"/>
    <w:rsid w:val="00C45AA3"/>
    <w:rsid w:val="00C4773D"/>
    <w:rsid w:val="00C51031"/>
    <w:rsid w:val="00C51CF5"/>
    <w:rsid w:val="00C5243C"/>
    <w:rsid w:val="00C52A95"/>
    <w:rsid w:val="00C532CE"/>
    <w:rsid w:val="00C5398D"/>
    <w:rsid w:val="00C53E94"/>
    <w:rsid w:val="00C570BD"/>
    <w:rsid w:val="00C60008"/>
    <w:rsid w:val="00C61DC5"/>
    <w:rsid w:val="00C63BF2"/>
    <w:rsid w:val="00C65948"/>
    <w:rsid w:val="00C65E0C"/>
    <w:rsid w:val="00C66430"/>
    <w:rsid w:val="00C67150"/>
    <w:rsid w:val="00C677E6"/>
    <w:rsid w:val="00C72164"/>
    <w:rsid w:val="00C72713"/>
    <w:rsid w:val="00C729F8"/>
    <w:rsid w:val="00C80312"/>
    <w:rsid w:val="00C80B45"/>
    <w:rsid w:val="00C81969"/>
    <w:rsid w:val="00C83953"/>
    <w:rsid w:val="00C869A5"/>
    <w:rsid w:val="00C904A1"/>
    <w:rsid w:val="00C90FFC"/>
    <w:rsid w:val="00C91ECD"/>
    <w:rsid w:val="00C94A82"/>
    <w:rsid w:val="00C95E8E"/>
    <w:rsid w:val="00C9689F"/>
    <w:rsid w:val="00C97624"/>
    <w:rsid w:val="00CA1B27"/>
    <w:rsid w:val="00CA2064"/>
    <w:rsid w:val="00CA3166"/>
    <w:rsid w:val="00CA4017"/>
    <w:rsid w:val="00CB205D"/>
    <w:rsid w:val="00CB26FE"/>
    <w:rsid w:val="00CB29A8"/>
    <w:rsid w:val="00CB4FB9"/>
    <w:rsid w:val="00CB5A0B"/>
    <w:rsid w:val="00CB6CEF"/>
    <w:rsid w:val="00CB75E3"/>
    <w:rsid w:val="00CB7815"/>
    <w:rsid w:val="00CC0A79"/>
    <w:rsid w:val="00CC0B8A"/>
    <w:rsid w:val="00CC3048"/>
    <w:rsid w:val="00CC36F3"/>
    <w:rsid w:val="00CC4F09"/>
    <w:rsid w:val="00CC58D0"/>
    <w:rsid w:val="00CC645F"/>
    <w:rsid w:val="00CC6ED8"/>
    <w:rsid w:val="00CD1D90"/>
    <w:rsid w:val="00CD2AB6"/>
    <w:rsid w:val="00CD335F"/>
    <w:rsid w:val="00CD697A"/>
    <w:rsid w:val="00CD78AD"/>
    <w:rsid w:val="00CE4D39"/>
    <w:rsid w:val="00CE5376"/>
    <w:rsid w:val="00CE648E"/>
    <w:rsid w:val="00CF016D"/>
    <w:rsid w:val="00CF0B17"/>
    <w:rsid w:val="00CF0D5E"/>
    <w:rsid w:val="00CF133F"/>
    <w:rsid w:val="00CF1756"/>
    <w:rsid w:val="00CF1B5D"/>
    <w:rsid w:val="00CF4DEE"/>
    <w:rsid w:val="00CF597A"/>
    <w:rsid w:val="00CF60FC"/>
    <w:rsid w:val="00CF6497"/>
    <w:rsid w:val="00D002F1"/>
    <w:rsid w:val="00D03439"/>
    <w:rsid w:val="00D041ED"/>
    <w:rsid w:val="00D0425E"/>
    <w:rsid w:val="00D050B8"/>
    <w:rsid w:val="00D10FCF"/>
    <w:rsid w:val="00D11224"/>
    <w:rsid w:val="00D118DA"/>
    <w:rsid w:val="00D14530"/>
    <w:rsid w:val="00D17652"/>
    <w:rsid w:val="00D20BB2"/>
    <w:rsid w:val="00D22A99"/>
    <w:rsid w:val="00D25486"/>
    <w:rsid w:val="00D26223"/>
    <w:rsid w:val="00D27341"/>
    <w:rsid w:val="00D27DB6"/>
    <w:rsid w:val="00D30CCB"/>
    <w:rsid w:val="00D34FDC"/>
    <w:rsid w:val="00D35155"/>
    <w:rsid w:val="00D43121"/>
    <w:rsid w:val="00D43535"/>
    <w:rsid w:val="00D43A82"/>
    <w:rsid w:val="00D45BF1"/>
    <w:rsid w:val="00D51F93"/>
    <w:rsid w:val="00D52149"/>
    <w:rsid w:val="00D52EF5"/>
    <w:rsid w:val="00D53435"/>
    <w:rsid w:val="00D639E9"/>
    <w:rsid w:val="00D648F4"/>
    <w:rsid w:val="00D64980"/>
    <w:rsid w:val="00D667AD"/>
    <w:rsid w:val="00D6719F"/>
    <w:rsid w:val="00D70FE4"/>
    <w:rsid w:val="00D718A5"/>
    <w:rsid w:val="00D73E44"/>
    <w:rsid w:val="00D74538"/>
    <w:rsid w:val="00D7667E"/>
    <w:rsid w:val="00D76DB0"/>
    <w:rsid w:val="00D811EB"/>
    <w:rsid w:val="00D82949"/>
    <w:rsid w:val="00D85549"/>
    <w:rsid w:val="00D91A16"/>
    <w:rsid w:val="00D91BD6"/>
    <w:rsid w:val="00D921CC"/>
    <w:rsid w:val="00D92BDC"/>
    <w:rsid w:val="00D9326B"/>
    <w:rsid w:val="00D9354E"/>
    <w:rsid w:val="00D94F50"/>
    <w:rsid w:val="00D97A2C"/>
    <w:rsid w:val="00DA0345"/>
    <w:rsid w:val="00DA0BC8"/>
    <w:rsid w:val="00DA1A20"/>
    <w:rsid w:val="00DA2EC6"/>
    <w:rsid w:val="00DA472E"/>
    <w:rsid w:val="00DA4F88"/>
    <w:rsid w:val="00DA510B"/>
    <w:rsid w:val="00DA585C"/>
    <w:rsid w:val="00DA58C0"/>
    <w:rsid w:val="00DA6811"/>
    <w:rsid w:val="00DB0BE6"/>
    <w:rsid w:val="00DB0C7D"/>
    <w:rsid w:val="00DB28CE"/>
    <w:rsid w:val="00DB3F04"/>
    <w:rsid w:val="00DB58FF"/>
    <w:rsid w:val="00DB6805"/>
    <w:rsid w:val="00DC00A4"/>
    <w:rsid w:val="00DC104E"/>
    <w:rsid w:val="00DC1903"/>
    <w:rsid w:val="00DC66EA"/>
    <w:rsid w:val="00DD02BB"/>
    <w:rsid w:val="00DD1809"/>
    <w:rsid w:val="00DD2ED0"/>
    <w:rsid w:val="00DD408F"/>
    <w:rsid w:val="00DD7379"/>
    <w:rsid w:val="00DE0516"/>
    <w:rsid w:val="00DE33EA"/>
    <w:rsid w:val="00DE37B1"/>
    <w:rsid w:val="00DE41D7"/>
    <w:rsid w:val="00DF0FAE"/>
    <w:rsid w:val="00DF1276"/>
    <w:rsid w:val="00DF306A"/>
    <w:rsid w:val="00DF30C9"/>
    <w:rsid w:val="00DF3A42"/>
    <w:rsid w:val="00DF47FA"/>
    <w:rsid w:val="00DF678A"/>
    <w:rsid w:val="00DF7B12"/>
    <w:rsid w:val="00E02727"/>
    <w:rsid w:val="00E02AB4"/>
    <w:rsid w:val="00E02C6C"/>
    <w:rsid w:val="00E04D1F"/>
    <w:rsid w:val="00E05482"/>
    <w:rsid w:val="00E065E5"/>
    <w:rsid w:val="00E069AB"/>
    <w:rsid w:val="00E11773"/>
    <w:rsid w:val="00E132DB"/>
    <w:rsid w:val="00E14521"/>
    <w:rsid w:val="00E15686"/>
    <w:rsid w:val="00E21D7A"/>
    <w:rsid w:val="00E22B90"/>
    <w:rsid w:val="00E24DC0"/>
    <w:rsid w:val="00E30BB0"/>
    <w:rsid w:val="00E33CA0"/>
    <w:rsid w:val="00E35C13"/>
    <w:rsid w:val="00E37C9F"/>
    <w:rsid w:val="00E41DE9"/>
    <w:rsid w:val="00E42B50"/>
    <w:rsid w:val="00E42D78"/>
    <w:rsid w:val="00E448D4"/>
    <w:rsid w:val="00E44DCA"/>
    <w:rsid w:val="00E45930"/>
    <w:rsid w:val="00E47E6E"/>
    <w:rsid w:val="00E51C3C"/>
    <w:rsid w:val="00E52CEC"/>
    <w:rsid w:val="00E53EA4"/>
    <w:rsid w:val="00E56A1C"/>
    <w:rsid w:val="00E57AC8"/>
    <w:rsid w:val="00E60ACE"/>
    <w:rsid w:val="00E61C2E"/>
    <w:rsid w:val="00E62C87"/>
    <w:rsid w:val="00E658EA"/>
    <w:rsid w:val="00E7045A"/>
    <w:rsid w:val="00E72DD6"/>
    <w:rsid w:val="00E74D50"/>
    <w:rsid w:val="00E74DA5"/>
    <w:rsid w:val="00E7546F"/>
    <w:rsid w:val="00E76310"/>
    <w:rsid w:val="00E76F5D"/>
    <w:rsid w:val="00E81477"/>
    <w:rsid w:val="00E81620"/>
    <w:rsid w:val="00E81B4B"/>
    <w:rsid w:val="00E83613"/>
    <w:rsid w:val="00E83643"/>
    <w:rsid w:val="00E84189"/>
    <w:rsid w:val="00E84ABE"/>
    <w:rsid w:val="00E86462"/>
    <w:rsid w:val="00E86886"/>
    <w:rsid w:val="00E868FA"/>
    <w:rsid w:val="00E869BB"/>
    <w:rsid w:val="00E86B3E"/>
    <w:rsid w:val="00E90390"/>
    <w:rsid w:val="00E95675"/>
    <w:rsid w:val="00E96371"/>
    <w:rsid w:val="00EA7419"/>
    <w:rsid w:val="00EB0C43"/>
    <w:rsid w:val="00EB1319"/>
    <w:rsid w:val="00EB2341"/>
    <w:rsid w:val="00EB4979"/>
    <w:rsid w:val="00EB5F60"/>
    <w:rsid w:val="00EB6782"/>
    <w:rsid w:val="00EB6821"/>
    <w:rsid w:val="00EC253F"/>
    <w:rsid w:val="00EC4B90"/>
    <w:rsid w:val="00EC597F"/>
    <w:rsid w:val="00EC7BAB"/>
    <w:rsid w:val="00ED3074"/>
    <w:rsid w:val="00ED4993"/>
    <w:rsid w:val="00ED54F6"/>
    <w:rsid w:val="00ED5AB0"/>
    <w:rsid w:val="00ED7C49"/>
    <w:rsid w:val="00EE0746"/>
    <w:rsid w:val="00EE1FCD"/>
    <w:rsid w:val="00EE2B07"/>
    <w:rsid w:val="00EE2DB5"/>
    <w:rsid w:val="00EE37A2"/>
    <w:rsid w:val="00EE6030"/>
    <w:rsid w:val="00EE6063"/>
    <w:rsid w:val="00EE78FA"/>
    <w:rsid w:val="00EF6F33"/>
    <w:rsid w:val="00F04615"/>
    <w:rsid w:val="00F05B25"/>
    <w:rsid w:val="00F06E1E"/>
    <w:rsid w:val="00F1149B"/>
    <w:rsid w:val="00F1306D"/>
    <w:rsid w:val="00F13A54"/>
    <w:rsid w:val="00F1441C"/>
    <w:rsid w:val="00F23010"/>
    <w:rsid w:val="00F23584"/>
    <w:rsid w:val="00F23E33"/>
    <w:rsid w:val="00F2501B"/>
    <w:rsid w:val="00F25562"/>
    <w:rsid w:val="00F31372"/>
    <w:rsid w:val="00F315EE"/>
    <w:rsid w:val="00F316B6"/>
    <w:rsid w:val="00F33140"/>
    <w:rsid w:val="00F3457C"/>
    <w:rsid w:val="00F3630A"/>
    <w:rsid w:val="00F3769F"/>
    <w:rsid w:val="00F37C92"/>
    <w:rsid w:val="00F41A0B"/>
    <w:rsid w:val="00F45268"/>
    <w:rsid w:val="00F4636D"/>
    <w:rsid w:val="00F4667D"/>
    <w:rsid w:val="00F46AA5"/>
    <w:rsid w:val="00F47562"/>
    <w:rsid w:val="00F51359"/>
    <w:rsid w:val="00F519A6"/>
    <w:rsid w:val="00F523EC"/>
    <w:rsid w:val="00F539C0"/>
    <w:rsid w:val="00F54881"/>
    <w:rsid w:val="00F548DA"/>
    <w:rsid w:val="00F5664F"/>
    <w:rsid w:val="00F61F0E"/>
    <w:rsid w:val="00F637AC"/>
    <w:rsid w:val="00F645FC"/>
    <w:rsid w:val="00F6512E"/>
    <w:rsid w:val="00F66BAE"/>
    <w:rsid w:val="00F70592"/>
    <w:rsid w:val="00F72E3D"/>
    <w:rsid w:val="00F80813"/>
    <w:rsid w:val="00F80C0F"/>
    <w:rsid w:val="00F81B5F"/>
    <w:rsid w:val="00F848DD"/>
    <w:rsid w:val="00F84B88"/>
    <w:rsid w:val="00F84BA0"/>
    <w:rsid w:val="00F85615"/>
    <w:rsid w:val="00F85FB6"/>
    <w:rsid w:val="00F92C07"/>
    <w:rsid w:val="00F92DC7"/>
    <w:rsid w:val="00F93F84"/>
    <w:rsid w:val="00F94A69"/>
    <w:rsid w:val="00F965EF"/>
    <w:rsid w:val="00F96886"/>
    <w:rsid w:val="00FA15DA"/>
    <w:rsid w:val="00FA19BF"/>
    <w:rsid w:val="00FA1B1F"/>
    <w:rsid w:val="00FA20FC"/>
    <w:rsid w:val="00FA3364"/>
    <w:rsid w:val="00FA392C"/>
    <w:rsid w:val="00FA4151"/>
    <w:rsid w:val="00FA478D"/>
    <w:rsid w:val="00FA54DB"/>
    <w:rsid w:val="00FA5E35"/>
    <w:rsid w:val="00FA5F1E"/>
    <w:rsid w:val="00FA6155"/>
    <w:rsid w:val="00FA66CE"/>
    <w:rsid w:val="00FA74BE"/>
    <w:rsid w:val="00FA7D89"/>
    <w:rsid w:val="00FB19B1"/>
    <w:rsid w:val="00FB21B8"/>
    <w:rsid w:val="00FB30FD"/>
    <w:rsid w:val="00FC089D"/>
    <w:rsid w:val="00FC1984"/>
    <w:rsid w:val="00FC3B4A"/>
    <w:rsid w:val="00FC46DD"/>
    <w:rsid w:val="00FD1991"/>
    <w:rsid w:val="00FD3E9A"/>
    <w:rsid w:val="00FD4FB1"/>
    <w:rsid w:val="00FE4060"/>
    <w:rsid w:val="00FE5767"/>
    <w:rsid w:val="00FE60AD"/>
    <w:rsid w:val="00FE7472"/>
    <w:rsid w:val="00FF0037"/>
    <w:rsid w:val="00FF14A2"/>
    <w:rsid w:val="00FF21D9"/>
    <w:rsid w:val="00FF3516"/>
    <w:rsid w:val="00FF4A4A"/>
    <w:rsid w:val="00FF64E7"/>
    <w:rsid w:val="00FF776D"/>
    <w:rsid w:val="0B1D4FC5"/>
    <w:rsid w:val="0E0F6220"/>
    <w:rsid w:val="16D0C7ED"/>
    <w:rsid w:val="3126489C"/>
    <w:rsid w:val="40C575EE"/>
    <w:rsid w:val="4358AB42"/>
    <w:rsid w:val="51DD4CDD"/>
    <w:rsid w:val="5213BC22"/>
    <w:rsid w:val="5F8BA177"/>
    <w:rsid w:val="6DAF5E73"/>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4BD19"/>
  <w15:chartTrackingRefBased/>
  <w15:docId w15:val="{78DCF6F1-593D-4C1A-9757-E0C86DA0C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uiPriority w:val="1"/>
    <w:qFormat/>
    <w:rsid w:val="00270B56"/>
    <w:pPr>
      <w:widowControl w:val="0"/>
      <w:autoSpaceDE w:val="0"/>
      <w:autoSpaceDN w:val="0"/>
      <w:spacing w:after="0" w:line="240" w:lineRule="auto"/>
      <w:jc w:val="both"/>
    </w:pPr>
    <w:rPr>
      <w:rFonts w:ascii="Times New Roman" w:hAnsi="Times New Roman" w:eastAsia="Arial" w:cs="Arial"/>
      <w:lang w:eastAsia="it-IT" w:bidi="it-IT"/>
    </w:rPr>
  </w:style>
  <w:style w:type="paragraph" w:styleId="Titolo1">
    <w:name w:val="heading 1"/>
    <w:basedOn w:val="Paragrafoelenco"/>
    <w:next w:val="Normale"/>
    <w:link w:val="Titolo1Carattere"/>
    <w:qFormat/>
    <w:rsid w:val="00E86462"/>
    <w:pPr>
      <w:numPr>
        <w:numId w:val="1"/>
      </w:numPr>
      <w:spacing w:before="240"/>
      <w:outlineLvl w:val="0"/>
    </w:pPr>
    <w:rPr>
      <w:b/>
    </w:rPr>
  </w:style>
  <w:style w:type="paragraph" w:styleId="Titolo2">
    <w:name w:val="heading 2"/>
    <w:basedOn w:val="Paragrafoelenco"/>
    <w:next w:val="Normale"/>
    <w:link w:val="Titolo2Carattere"/>
    <w:uiPriority w:val="9"/>
    <w:unhideWhenUsed/>
    <w:qFormat/>
    <w:rsid w:val="00E86462"/>
    <w:pPr>
      <w:numPr>
        <w:ilvl w:val="1"/>
        <w:numId w:val="1"/>
      </w:numPr>
      <w:spacing w:before="100" w:after="200"/>
      <w:ind w:left="1142"/>
      <w:outlineLvl w:val="1"/>
    </w:pPr>
    <w:rPr>
      <w:b/>
    </w:rPr>
  </w:style>
  <w:style w:type="paragraph" w:styleId="Titolo3">
    <w:name w:val="heading 3"/>
    <w:basedOn w:val="Paragrafoelenco"/>
    <w:next w:val="Normale"/>
    <w:link w:val="Titolo3Carattere"/>
    <w:unhideWhenUsed/>
    <w:qFormat/>
    <w:rsid w:val="00B81911"/>
    <w:pPr>
      <w:numPr>
        <w:ilvl w:val="2"/>
        <w:numId w:val="1"/>
      </w:numPr>
      <w:outlineLvl w:val="2"/>
    </w:pPr>
    <w:rPr>
      <w:b/>
      <w:bCs/>
    </w:rPr>
  </w:style>
  <w:style w:type="paragraph" w:styleId="Titolo4">
    <w:name w:val="heading 4"/>
    <w:basedOn w:val="Normale"/>
    <w:next w:val="Normale"/>
    <w:link w:val="Titolo4Carattere"/>
    <w:uiPriority w:val="9"/>
    <w:semiHidden/>
    <w:unhideWhenUsed/>
    <w:qFormat/>
    <w:rsid w:val="00D30CCB"/>
    <w:pPr>
      <w:keepNext/>
      <w:keepLines/>
      <w:spacing w:before="40"/>
      <w:outlineLvl w:val="3"/>
    </w:pPr>
    <w:rPr>
      <w:rFonts w:asciiTheme="majorHAnsi" w:hAnsiTheme="majorHAnsi"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8060B6"/>
    <w:pPr>
      <w:keepNext/>
      <w:keepLines/>
      <w:spacing w:before="40"/>
      <w:outlineLvl w:val="4"/>
    </w:pPr>
    <w:rPr>
      <w:rFonts w:asciiTheme="majorHAnsi" w:hAnsiTheme="majorHAnsi"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8060B6"/>
    <w:pPr>
      <w:keepNext/>
      <w:keepLines/>
      <w:spacing w:before="40"/>
      <w:outlineLvl w:val="5"/>
    </w:pPr>
    <w:rPr>
      <w:rFonts w:asciiTheme="majorHAnsi" w:hAnsiTheme="majorHAnsi" w:eastAsiaTheme="majorEastAsia" w:cstheme="majorBidi"/>
      <w:color w:val="1F3763" w:themeColor="accent1" w:themeShade="7F"/>
    </w:rPr>
  </w:style>
  <w:style w:type="paragraph" w:styleId="Titolo8">
    <w:name w:val="heading 8"/>
    <w:basedOn w:val="Normale"/>
    <w:next w:val="Normale"/>
    <w:link w:val="Titolo8Carattere"/>
    <w:uiPriority w:val="9"/>
    <w:semiHidden/>
    <w:unhideWhenUsed/>
    <w:qFormat/>
    <w:rsid w:val="008060B6"/>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43235F"/>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Intestazione">
    <w:name w:val="header"/>
    <w:basedOn w:val="Normale"/>
    <w:link w:val="IntestazioneCarattere"/>
    <w:uiPriority w:val="99"/>
    <w:unhideWhenUsed/>
    <w:rsid w:val="00667151"/>
    <w:pPr>
      <w:tabs>
        <w:tab w:val="center" w:pos="4819"/>
        <w:tab w:val="right" w:pos="9638"/>
      </w:tabs>
    </w:pPr>
  </w:style>
  <w:style w:type="character" w:styleId="IntestazioneCarattere" w:customStyle="1">
    <w:name w:val="Intestazione Carattere"/>
    <w:basedOn w:val="Carpredefinitoparagrafo"/>
    <w:link w:val="Intestazione"/>
    <w:uiPriority w:val="99"/>
    <w:rsid w:val="00667151"/>
  </w:style>
  <w:style w:type="paragraph" w:styleId="Pidipagina">
    <w:name w:val="footer"/>
    <w:basedOn w:val="Normale"/>
    <w:link w:val="PidipaginaCarattere"/>
    <w:uiPriority w:val="99"/>
    <w:unhideWhenUsed/>
    <w:rsid w:val="00667151"/>
    <w:pPr>
      <w:tabs>
        <w:tab w:val="center" w:pos="4819"/>
        <w:tab w:val="right" w:pos="9638"/>
      </w:tabs>
    </w:pPr>
  </w:style>
  <w:style w:type="character" w:styleId="PidipaginaCarattere" w:customStyle="1">
    <w:name w:val="Piè di pagina Carattere"/>
    <w:basedOn w:val="Carpredefinitoparagrafo"/>
    <w:link w:val="Pidipagina"/>
    <w:uiPriority w:val="99"/>
    <w:rsid w:val="00667151"/>
  </w:style>
  <w:style w:type="table" w:styleId="Grigliatabella">
    <w:name w:val="Table Grid"/>
    <w:basedOn w:val="Tabellanormale"/>
    <w:uiPriority w:val="39"/>
    <w:rsid w:val="00701AD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testo">
    <w:name w:val="Body Text"/>
    <w:basedOn w:val="Normale"/>
    <w:link w:val="CorpotestoCarattere"/>
    <w:uiPriority w:val="1"/>
    <w:qFormat/>
    <w:rsid w:val="00667151"/>
    <w:rPr>
      <w:sz w:val="20"/>
      <w:szCs w:val="20"/>
    </w:rPr>
  </w:style>
  <w:style w:type="character" w:styleId="CorpotestoCarattere" w:customStyle="1">
    <w:name w:val="Corpo testo Carattere"/>
    <w:basedOn w:val="Carpredefinitoparagrafo"/>
    <w:link w:val="Corpotesto"/>
    <w:uiPriority w:val="1"/>
    <w:rsid w:val="00667151"/>
    <w:rPr>
      <w:rFonts w:ascii="Times New Roman" w:hAnsi="Times New Roman" w:eastAsia="Arial" w:cs="Arial"/>
      <w:sz w:val="20"/>
      <w:szCs w:val="20"/>
      <w:lang w:eastAsia="it-IT" w:bidi="it-IT"/>
    </w:rPr>
  </w:style>
  <w:style w:type="paragraph" w:styleId="TableParagraph" w:customStyle="1">
    <w:name w:val="Table Paragraph"/>
    <w:basedOn w:val="Titolo2"/>
    <w:link w:val="TableParagraphCarattere"/>
    <w:uiPriority w:val="1"/>
    <w:qFormat/>
    <w:rsid w:val="008B0E76"/>
    <w:rPr>
      <w:bCs/>
    </w:rPr>
  </w:style>
  <w:style w:type="table" w:styleId="TableNormal1" w:customStyle="1">
    <w:name w:val="Table Normal1"/>
    <w:uiPriority w:val="2"/>
    <w:semiHidden/>
    <w:unhideWhenUsed/>
    <w:qFormat/>
    <w:rsid w:val="00667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ragrafoelenco">
    <w:name w:val="List Paragraph"/>
    <w:aliases w:val="List Paragraph2,Bullet edison,List Paragraph3,List Paragraph4,Paragrafo elenco2,List Paragraph1,lp1,Proposal Bullet List,Bullet List,Bullet List1,lp11,Bullet List2,lp12,Bullet List11,lp111,Bullet List3,lp13,Bullet List12,lp112,lp14"/>
    <w:basedOn w:val="Normale"/>
    <w:link w:val="ParagrafoelencoCarattere"/>
    <w:uiPriority w:val="34"/>
    <w:qFormat/>
    <w:rsid w:val="000D7A96"/>
    <w:pPr>
      <w:numPr>
        <w:numId w:val="4"/>
      </w:numPr>
    </w:pPr>
    <w:rPr>
      <w:iCs/>
      <w:lang w:val="x-none"/>
    </w:rPr>
  </w:style>
  <w:style w:type="character" w:styleId="Titolo1Carattere" w:customStyle="1">
    <w:name w:val="Titolo 1 Carattere"/>
    <w:basedOn w:val="Carpredefinitoparagrafo"/>
    <w:link w:val="Titolo1"/>
    <w:rsid w:val="00E86462"/>
    <w:rPr>
      <w:rFonts w:ascii="Times New Roman" w:hAnsi="Times New Roman" w:eastAsia="Arial" w:cs="Arial"/>
      <w:b/>
      <w:iCs/>
      <w:lang w:val="x-none" w:eastAsia="it-IT" w:bidi="it-IT"/>
    </w:rPr>
  </w:style>
  <w:style w:type="paragraph" w:styleId="Titolosommario">
    <w:name w:val="TOC Heading"/>
    <w:basedOn w:val="Titolo1"/>
    <w:next w:val="Normale"/>
    <w:uiPriority w:val="39"/>
    <w:unhideWhenUsed/>
    <w:qFormat/>
    <w:rsid w:val="00E62C87"/>
    <w:pPr>
      <w:outlineLvl w:val="9"/>
    </w:pPr>
    <w:rPr>
      <w:rFonts w:asciiTheme="majorHAnsi" w:hAnsiTheme="majorHAnsi"/>
      <w:b w:val="0"/>
      <w:color w:val="2F5496" w:themeColor="accent1" w:themeShade="BF"/>
      <w:sz w:val="32"/>
      <w:lang w:bidi="ar-SA"/>
    </w:rPr>
  </w:style>
  <w:style w:type="character" w:styleId="Titolo2Carattere" w:customStyle="1">
    <w:name w:val="Titolo 2 Carattere"/>
    <w:basedOn w:val="Carpredefinitoparagrafo"/>
    <w:link w:val="Titolo2"/>
    <w:uiPriority w:val="9"/>
    <w:rsid w:val="00E86462"/>
    <w:rPr>
      <w:rFonts w:ascii="Times New Roman" w:hAnsi="Times New Roman" w:eastAsia="Arial" w:cs="Arial"/>
      <w:b/>
      <w:iCs/>
      <w:lang w:val="x-none" w:eastAsia="it-IT" w:bidi="it-IT"/>
    </w:rPr>
  </w:style>
  <w:style w:type="character" w:styleId="Titolo3Carattere" w:customStyle="1">
    <w:name w:val="Titolo 3 Carattere"/>
    <w:basedOn w:val="Carpredefinitoparagrafo"/>
    <w:link w:val="Titolo3"/>
    <w:rsid w:val="00B81911"/>
    <w:rPr>
      <w:rFonts w:ascii="Times New Roman" w:hAnsi="Times New Roman" w:eastAsia="Arial" w:cs="Arial"/>
      <w:b/>
      <w:bCs/>
      <w:iCs/>
      <w:lang w:val="x-none" w:eastAsia="it-IT" w:bidi="it-IT"/>
    </w:rPr>
  </w:style>
  <w:style w:type="character" w:styleId="TableParagraphCarattere" w:customStyle="1">
    <w:name w:val="Table Paragraph Carattere"/>
    <w:basedOn w:val="Carpredefinitoparagrafo"/>
    <w:link w:val="TableParagraph"/>
    <w:uiPriority w:val="1"/>
    <w:rsid w:val="008B0E76"/>
    <w:rPr>
      <w:rFonts w:ascii="Times New Roman" w:hAnsi="Times New Roman" w:eastAsia="Arial" w:cs="Arial"/>
      <w:b/>
      <w:bCs/>
      <w:iCs/>
      <w:lang w:val="x-none" w:eastAsia="it-IT" w:bidi="it-IT"/>
    </w:rPr>
  </w:style>
  <w:style w:type="character" w:styleId="ParagrafoelencoCarattere" w:customStyle="1">
    <w:name w:val="Paragrafo elenco Carattere"/>
    <w:aliases w:val="List Paragraph2 Carattere,Bullet edison Carattere,List Paragraph3 Carattere,List Paragraph4 Carattere,Paragrafo elenco2 Carattere,List Paragraph1 Carattere,lp1 Carattere,Proposal Bullet List Carattere,Bullet List Carattere"/>
    <w:basedOn w:val="Carpredefinitoparagrafo"/>
    <w:link w:val="Paragrafoelenco"/>
    <w:uiPriority w:val="34"/>
    <w:qFormat/>
    <w:rsid w:val="000D7A96"/>
    <w:rPr>
      <w:rFonts w:ascii="Times New Roman" w:hAnsi="Times New Roman" w:eastAsia="Arial" w:cs="Arial"/>
      <w:iCs/>
      <w:lang w:val="x-none" w:eastAsia="it-IT" w:bidi="it-IT"/>
    </w:rPr>
  </w:style>
  <w:style w:type="paragraph" w:styleId="Sommario1">
    <w:name w:val="toc 1"/>
    <w:basedOn w:val="Normale"/>
    <w:next w:val="Normale"/>
    <w:autoRedefine/>
    <w:uiPriority w:val="39"/>
    <w:unhideWhenUsed/>
    <w:rsid w:val="00030AB7"/>
    <w:pPr>
      <w:tabs>
        <w:tab w:val="left" w:pos="660"/>
        <w:tab w:val="right" w:leader="dot" w:pos="9628"/>
      </w:tabs>
      <w:spacing w:after="100"/>
    </w:pPr>
  </w:style>
  <w:style w:type="paragraph" w:styleId="Sommario2">
    <w:name w:val="toc 2"/>
    <w:basedOn w:val="Normale"/>
    <w:next w:val="Normale"/>
    <w:autoRedefine/>
    <w:uiPriority w:val="39"/>
    <w:unhideWhenUsed/>
    <w:rsid w:val="00454685"/>
    <w:pPr>
      <w:spacing w:after="100"/>
      <w:ind w:left="220"/>
    </w:pPr>
  </w:style>
  <w:style w:type="paragraph" w:styleId="Sommario3">
    <w:name w:val="toc 3"/>
    <w:basedOn w:val="Normale"/>
    <w:next w:val="Normale"/>
    <w:autoRedefine/>
    <w:uiPriority w:val="39"/>
    <w:unhideWhenUsed/>
    <w:rsid w:val="00454685"/>
    <w:pPr>
      <w:spacing w:after="100"/>
      <w:ind w:left="440"/>
    </w:pPr>
  </w:style>
  <w:style w:type="character" w:styleId="Collegamentoipertestuale">
    <w:name w:val="Hyperlink"/>
    <w:basedOn w:val="Carpredefinitoparagrafo"/>
    <w:uiPriority w:val="99"/>
    <w:unhideWhenUsed/>
    <w:rsid w:val="00454685"/>
    <w:rPr>
      <w:color w:val="0563C1" w:themeColor="hyperlink"/>
      <w:u w:val="single"/>
    </w:rPr>
  </w:style>
  <w:style w:type="character" w:styleId="Rimandocommento">
    <w:name w:val="annotation reference"/>
    <w:basedOn w:val="Carpredefinitoparagrafo"/>
    <w:unhideWhenUsed/>
    <w:rsid w:val="00464B3B"/>
    <w:rPr>
      <w:sz w:val="16"/>
      <w:szCs w:val="16"/>
    </w:rPr>
  </w:style>
  <w:style w:type="paragraph" w:styleId="Testocommento">
    <w:name w:val="annotation text"/>
    <w:basedOn w:val="Normale"/>
    <w:link w:val="TestocommentoCarattere"/>
    <w:unhideWhenUsed/>
    <w:rsid w:val="00464B3B"/>
    <w:rPr>
      <w:sz w:val="20"/>
      <w:szCs w:val="20"/>
    </w:rPr>
  </w:style>
  <w:style w:type="character" w:styleId="TestocommentoCarattere" w:customStyle="1">
    <w:name w:val="Testo commento Carattere"/>
    <w:basedOn w:val="Carpredefinitoparagrafo"/>
    <w:link w:val="Testocommento"/>
    <w:rsid w:val="00464B3B"/>
    <w:rPr>
      <w:rFonts w:ascii="Times New Roman" w:hAnsi="Times New Roman" w:eastAsia="Arial" w:cs="Arial"/>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464B3B"/>
    <w:rPr>
      <w:b/>
      <w:bCs/>
    </w:rPr>
  </w:style>
  <w:style w:type="character" w:styleId="SoggettocommentoCarattere" w:customStyle="1">
    <w:name w:val="Soggetto commento Carattere"/>
    <w:basedOn w:val="TestocommentoCarattere"/>
    <w:link w:val="Soggettocommento"/>
    <w:uiPriority w:val="99"/>
    <w:semiHidden/>
    <w:rsid w:val="00464B3B"/>
    <w:rPr>
      <w:rFonts w:ascii="Times New Roman" w:hAnsi="Times New Roman" w:eastAsia="Arial" w:cs="Arial"/>
      <w:b/>
      <w:bCs/>
      <w:sz w:val="20"/>
      <w:szCs w:val="20"/>
      <w:lang w:eastAsia="it-IT" w:bidi="it-IT"/>
    </w:rPr>
  </w:style>
  <w:style w:type="paragraph" w:styleId="Testofumetto">
    <w:name w:val="Balloon Text"/>
    <w:basedOn w:val="Normale"/>
    <w:link w:val="TestofumettoCarattere"/>
    <w:uiPriority w:val="99"/>
    <w:semiHidden/>
    <w:unhideWhenUsed/>
    <w:rsid w:val="00464B3B"/>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464B3B"/>
    <w:rPr>
      <w:rFonts w:ascii="Segoe UI" w:hAnsi="Segoe UI" w:eastAsia="Arial" w:cs="Segoe UI"/>
      <w:sz w:val="18"/>
      <w:szCs w:val="18"/>
      <w:lang w:eastAsia="it-IT" w:bidi="it-IT"/>
    </w:rPr>
  </w:style>
  <w:style w:type="character" w:styleId="Titolo4Carattere" w:customStyle="1">
    <w:name w:val="Titolo 4 Carattere"/>
    <w:basedOn w:val="Carpredefinitoparagrafo"/>
    <w:link w:val="Titolo4"/>
    <w:uiPriority w:val="9"/>
    <w:semiHidden/>
    <w:rsid w:val="00D30CCB"/>
    <w:rPr>
      <w:rFonts w:asciiTheme="majorHAnsi" w:hAnsiTheme="majorHAnsi" w:eastAsiaTheme="majorEastAsia" w:cstheme="majorBidi"/>
      <w:i/>
      <w:iCs/>
      <w:color w:val="2F5496" w:themeColor="accent1" w:themeShade="BF"/>
      <w:lang w:eastAsia="it-IT" w:bidi="it-IT"/>
    </w:rPr>
  </w:style>
  <w:style w:type="paragraph" w:styleId="Sommario4">
    <w:name w:val="toc 4"/>
    <w:basedOn w:val="Normale"/>
    <w:next w:val="Normale"/>
    <w:autoRedefine/>
    <w:uiPriority w:val="39"/>
    <w:unhideWhenUsed/>
    <w:rsid w:val="00BA2102"/>
    <w:pPr>
      <w:widowControl/>
      <w:autoSpaceDE/>
      <w:autoSpaceDN/>
      <w:spacing w:after="100" w:line="259" w:lineRule="auto"/>
      <w:ind w:left="660"/>
      <w:jc w:val="left"/>
    </w:pPr>
    <w:rPr>
      <w:rFonts w:asciiTheme="minorHAnsi" w:hAnsiTheme="minorHAnsi" w:eastAsiaTheme="minorEastAsia" w:cstheme="minorBidi"/>
      <w:lang w:bidi="ar-SA"/>
    </w:rPr>
  </w:style>
  <w:style w:type="paragraph" w:styleId="Sommario5">
    <w:name w:val="toc 5"/>
    <w:basedOn w:val="Normale"/>
    <w:next w:val="Normale"/>
    <w:autoRedefine/>
    <w:uiPriority w:val="39"/>
    <w:unhideWhenUsed/>
    <w:rsid w:val="00BA2102"/>
    <w:pPr>
      <w:widowControl/>
      <w:autoSpaceDE/>
      <w:autoSpaceDN/>
      <w:spacing w:after="100" w:line="259" w:lineRule="auto"/>
      <w:ind w:left="880"/>
      <w:jc w:val="left"/>
    </w:pPr>
    <w:rPr>
      <w:rFonts w:asciiTheme="minorHAnsi" w:hAnsiTheme="minorHAnsi" w:eastAsiaTheme="minorEastAsia" w:cstheme="minorBidi"/>
      <w:lang w:bidi="ar-SA"/>
    </w:rPr>
  </w:style>
  <w:style w:type="paragraph" w:styleId="Sommario6">
    <w:name w:val="toc 6"/>
    <w:basedOn w:val="Normale"/>
    <w:next w:val="Normale"/>
    <w:autoRedefine/>
    <w:uiPriority w:val="39"/>
    <w:unhideWhenUsed/>
    <w:rsid w:val="00BA2102"/>
    <w:pPr>
      <w:widowControl/>
      <w:autoSpaceDE/>
      <w:autoSpaceDN/>
      <w:spacing w:after="100" w:line="259" w:lineRule="auto"/>
      <w:ind w:left="1100"/>
      <w:jc w:val="left"/>
    </w:pPr>
    <w:rPr>
      <w:rFonts w:asciiTheme="minorHAnsi" w:hAnsiTheme="minorHAnsi" w:eastAsiaTheme="minorEastAsia" w:cstheme="minorBidi"/>
      <w:lang w:bidi="ar-SA"/>
    </w:rPr>
  </w:style>
  <w:style w:type="paragraph" w:styleId="Sommario7">
    <w:name w:val="toc 7"/>
    <w:basedOn w:val="Normale"/>
    <w:next w:val="Normale"/>
    <w:autoRedefine/>
    <w:uiPriority w:val="39"/>
    <w:unhideWhenUsed/>
    <w:rsid w:val="00BA2102"/>
    <w:pPr>
      <w:widowControl/>
      <w:autoSpaceDE/>
      <w:autoSpaceDN/>
      <w:spacing w:after="100" w:line="259" w:lineRule="auto"/>
      <w:ind w:left="1320"/>
      <w:jc w:val="left"/>
    </w:pPr>
    <w:rPr>
      <w:rFonts w:asciiTheme="minorHAnsi" w:hAnsiTheme="minorHAnsi" w:eastAsiaTheme="minorEastAsia" w:cstheme="minorBidi"/>
      <w:lang w:bidi="ar-SA"/>
    </w:rPr>
  </w:style>
  <w:style w:type="paragraph" w:styleId="Sommario8">
    <w:name w:val="toc 8"/>
    <w:basedOn w:val="Normale"/>
    <w:next w:val="Normale"/>
    <w:autoRedefine/>
    <w:uiPriority w:val="39"/>
    <w:unhideWhenUsed/>
    <w:rsid w:val="00BA2102"/>
    <w:pPr>
      <w:widowControl/>
      <w:autoSpaceDE/>
      <w:autoSpaceDN/>
      <w:spacing w:after="100" w:line="259" w:lineRule="auto"/>
      <w:ind w:left="1540"/>
      <w:jc w:val="left"/>
    </w:pPr>
    <w:rPr>
      <w:rFonts w:asciiTheme="minorHAnsi" w:hAnsiTheme="minorHAnsi" w:eastAsiaTheme="minorEastAsia" w:cstheme="minorBidi"/>
      <w:lang w:bidi="ar-SA"/>
    </w:rPr>
  </w:style>
  <w:style w:type="paragraph" w:styleId="Sommario9">
    <w:name w:val="toc 9"/>
    <w:basedOn w:val="Normale"/>
    <w:next w:val="Normale"/>
    <w:autoRedefine/>
    <w:uiPriority w:val="39"/>
    <w:unhideWhenUsed/>
    <w:rsid w:val="00BA2102"/>
    <w:pPr>
      <w:widowControl/>
      <w:autoSpaceDE/>
      <w:autoSpaceDN/>
      <w:spacing w:after="100" w:line="259" w:lineRule="auto"/>
      <w:ind w:left="1760"/>
      <w:jc w:val="left"/>
    </w:pPr>
    <w:rPr>
      <w:rFonts w:asciiTheme="minorHAnsi" w:hAnsiTheme="minorHAnsi" w:eastAsiaTheme="minorEastAsia" w:cstheme="minorBidi"/>
      <w:lang w:bidi="ar-SA"/>
    </w:rPr>
  </w:style>
  <w:style w:type="character" w:styleId="Menzionenonrisolta">
    <w:name w:val="Unresolved Mention"/>
    <w:basedOn w:val="Carpredefinitoparagrafo"/>
    <w:uiPriority w:val="99"/>
    <w:semiHidden/>
    <w:unhideWhenUsed/>
    <w:rsid w:val="00BA2102"/>
    <w:rPr>
      <w:color w:val="605E5C"/>
      <w:shd w:val="clear" w:color="auto" w:fill="E1DFDD"/>
    </w:rPr>
  </w:style>
  <w:style w:type="paragraph" w:styleId="Nessunaspaziatura">
    <w:name w:val="No Spacing"/>
    <w:uiPriority w:val="1"/>
    <w:qFormat/>
    <w:rsid w:val="000532D2"/>
    <w:pPr>
      <w:widowControl w:val="0"/>
      <w:autoSpaceDE w:val="0"/>
      <w:autoSpaceDN w:val="0"/>
      <w:spacing w:after="0" w:line="240" w:lineRule="auto"/>
      <w:jc w:val="both"/>
    </w:pPr>
    <w:rPr>
      <w:rFonts w:ascii="Times New Roman" w:hAnsi="Times New Roman" w:eastAsia="Arial" w:cs="Arial"/>
      <w:lang w:eastAsia="it-IT" w:bidi="it-IT"/>
    </w:rPr>
  </w:style>
  <w:style w:type="paragraph" w:styleId="Didascalia">
    <w:name w:val="caption"/>
    <w:basedOn w:val="Normale"/>
    <w:next w:val="Normale"/>
    <w:uiPriority w:val="35"/>
    <w:unhideWhenUsed/>
    <w:qFormat/>
    <w:rsid w:val="00F05B25"/>
    <w:pPr>
      <w:spacing w:after="200"/>
    </w:pPr>
    <w:rPr>
      <w:i/>
      <w:iCs/>
      <w:color w:val="44546A" w:themeColor="text2"/>
      <w:sz w:val="18"/>
      <w:szCs w:val="18"/>
    </w:rPr>
  </w:style>
  <w:style w:type="paragraph" w:styleId="Indicedellefigure">
    <w:name w:val="table of figures"/>
    <w:basedOn w:val="Normale"/>
    <w:next w:val="Normale"/>
    <w:uiPriority w:val="99"/>
    <w:unhideWhenUsed/>
    <w:rsid w:val="007F37DA"/>
  </w:style>
  <w:style w:type="character" w:styleId="Numeropagina">
    <w:name w:val="page number"/>
    <w:uiPriority w:val="99"/>
    <w:rsid w:val="00961D4B"/>
    <w:rPr>
      <w:rFonts w:cs="Times New Roman"/>
    </w:rPr>
  </w:style>
  <w:style w:type="character" w:styleId="Titolo5Carattere" w:customStyle="1">
    <w:name w:val="Titolo 5 Carattere"/>
    <w:basedOn w:val="Carpredefinitoparagrafo"/>
    <w:link w:val="Titolo5"/>
    <w:uiPriority w:val="9"/>
    <w:semiHidden/>
    <w:rsid w:val="008060B6"/>
    <w:rPr>
      <w:rFonts w:asciiTheme="majorHAnsi" w:hAnsiTheme="majorHAnsi" w:eastAsiaTheme="majorEastAsia" w:cstheme="majorBidi"/>
      <w:color w:val="2F5496" w:themeColor="accent1" w:themeShade="BF"/>
      <w:lang w:eastAsia="it-IT" w:bidi="it-IT"/>
    </w:rPr>
  </w:style>
  <w:style w:type="character" w:styleId="Titolo6Carattere" w:customStyle="1">
    <w:name w:val="Titolo 6 Carattere"/>
    <w:basedOn w:val="Carpredefinitoparagrafo"/>
    <w:link w:val="Titolo6"/>
    <w:uiPriority w:val="9"/>
    <w:semiHidden/>
    <w:rsid w:val="008060B6"/>
    <w:rPr>
      <w:rFonts w:asciiTheme="majorHAnsi" w:hAnsiTheme="majorHAnsi" w:eastAsiaTheme="majorEastAsia" w:cstheme="majorBidi"/>
      <w:color w:val="1F3763" w:themeColor="accent1" w:themeShade="7F"/>
      <w:lang w:eastAsia="it-IT" w:bidi="it-IT"/>
    </w:rPr>
  </w:style>
  <w:style w:type="character" w:styleId="Titolo8Carattere" w:customStyle="1">
    <w:name w:val="Titolo 8 Carattere"/>
    <w:basedOn w:val="Carpredefinitoparagrafo"/>
    <w:link w:val="Titolo8"/>
    <w:uiPriority w:val="9"/>
    <w:semiHidden/>
    <w:rsid w:val="008060B6"/>
    <w:rPr>
      <w:rFonts w:asciiTheme="majorHAnsi" w:hAnsiTheme="majorHAnsi" w:eastAsiaTheme="majorEastAsia" w:cstheme="majorBidi"/>
      <w:color w:val="272727" w:themeColor="text1" w:themeTint="D8"/>
      <w:sz w:val="21"/>
      <w:szCs w:val="21"/>
      <w:lang w:eastAsia="it-IT" w:bidi="it-IT"/>
    </w:rPr>
  </w:style>
  <w:style w:type="numbering" w:styleId="Stile1" w:customStyle="1">
    <w:name w:val="Stile1"/>
    <w:rsid w:val="008060B6"/>
    <w:pPr>
      <w:numPr>
        <w:numId w:val="3"/>
      </w:numPr>
    </w:pPr>
  </w:style>
  <w:style w:type="numbering" w:styleId="Stile11" w:customStyle="1">
    <w:name w:val="Stile11"/>
    <w:rsid w:val="008060B6"/>
  </w:style>
  <w:style w:type="paragraph" w:styleId="Revisione">
    <w:name w:val="Revision"/>
    <w:hidden/>
    <w:uiPriority w:val="99"/>
    <w:semiHidden/>
    <w:rsid w:val="008060B6"/>
    <w:pPr>
      <w:spacing w:after="0" w:line="240" w:lineRule="auto"/>
    </w:pPr>
    <w:rPr>
      <w:rFonts w:ascii="Times New Roman" w:hAnsi="Times New Roman" w:eastAsia="Arial" w:cs="Arial"/>
      <w:lang w:eastAsia="it-IT" w:bidi="it-IT"/>
    </w:rPr>
  </w:style>
  <w:style w:type="paragraph" w:styleId="Stile14" w:customStyle="1">
    <w:name w:val="Stile14"/>
    <w:basedOn w:val="Normale"/>
    <w:qFormat/>
    <w:rsid w:val="008060B6"/>
    <w:pPr>
      <w:widowControl/>
      <w:numPr>
        <w:numId w:val="5"/>
      </w:numPr>
      <w:autoSpaceDE/>
      <w:autoSpaceDN/>
      <w:spacing w:after="120"/>
      <w:outlineLvl w:val="8"/>
    </w:pPr>
    <w:rPr>
      <w:rFonts w:ascii="Open Sans Light" w:hAnsi="Open Sans Light" w:eastAsia="Times New Roman" w:cs="Times New Roman"/>
      <w:i/>
      <w:sz w:val="24"/>
      <w:lang w:bidi="ar-SA"/>
    </w:rPr>
  </w:style>
  <w:style w:type="character" w:styleId="Titolo9Carattere" w:customStyle="1">
    <w:name w:val="Titolo 9 Carattere"/>
    <w:basedOn w:val="Carpredefinitoparagrafo"/>
    <w:link w:val="Titolo9"/>
    <w:uiPriority w:val="9"/>
    <w:semiHidden/>
    <w:rsid w:val="0043235F"/>
    <w:rPr>
      <w:rFonts w:asciiTheme="majorHAnsi" w:hAnsiTheme="majorHAnsi" w:eastAsiaTheme="majorEastAsia" w:cstheme="majorBidi"/>
      <w:i/>
      <w:iCs/>
      <w:color w:val="272727" w:themeColor="text1" w:themeTint="D8"/>
      <w:sz w:val="21"/>
      <w:szCs w:val="21"/>
      <w:lang w:eastAsia="it-IT" w:bidi="it-IT"/>
    </w:rPr>
  </w:style>
  <w:style w:type="character" w:styleId="normaltextrun" w:customStyle="1">
    <w:name w:val="normaltextrun"/>
    <w:basedOn w:val="Carpredefinitoparagrafo"/>
    <w:rsid w:val="00755B1C"/>
  </w:style>
  <w:style w:type="character" w:styleId="eop" w:customStyle="1">
    <w:name w:val="eop"/>
    <w:basedOn w:val="Carpredefinitoparagrafo"/>
    <w:rsid w:val="00755B1C"/>
  </w:style>
  <w:style w:type="paragraph" w:styleId="Testonotaapidipagina">
    <w:name w:val="footnote text"/>
    <w:basedOn w:val="Normale"/>
    <w:link w:val="TestonotaapidipaginaCarattere"/>
    <w:uiPriority w:val="99"/>
    <w:semiHidden/>
    <w:unhideWhenUsed/>
    <w:rsid w:val="00CA3166"/>
    <w:rPr>
      <w:sz w:val="20"/>
      <w:szCs w:val="20"/>
    </w:rPr>
  </w:style>
  <w:style w:type="character" w:styleId="TestonotaapidipaginaCarattere" w:customStyle="1">
    <w:name w:val="Testo nota a piè di pagina Carattere"/>
    <w:basedOn w:val="Carpredefinitoparagrafo"/>
    <w:link w:val="Testonotaapidipagina"/>
    <w:uiPriority w:val="99"/>
    <w:semiHidden/>
    <w:rsid w:val="00CA3166"/>
    <w:rPr>
      <w:rFonts w:ascii="Times New Roman" w:hAnsi="Times New Roman" w:eastAsia="Arial" w:cs="Arial"/>
      <w:sz w:val="20"/>
      <w:szCs w:val="20"/>
      <w:lang w:eastAsia="it-IT" w:bidi="it-IT"/>
    </w:rPr>
  </w:style>
  <w:style w:type="character" w:styleId="Rimandonotaapidipagina">
    <w:name w:val="footnote reference"/>
    <w:basedOn w:val="Carpredefinitoparagrafo"/>
    <w:uiPriority w:val="99"/>
    <w:semiHidden/>
    <w:unhideWhenUsed/>
    <w:rsid w:val="00CA31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7103">
      <w:bodyDiv w:val="1"/>
      <w:marLeft w:val="0"/>
      <w:marRight w:val="0"/>
      <w:marTop w:val="0"/>
      <w:marBottom w:val="0"/>
      <w:divBdr>
        <w:top w:val="none" w:sz="0" w:space="0" w:color="auto"/>
        <w:left w:val="none" w:sz="0" w:space="0" w:color="auto"/>
        <w:bottom w:val="none" w:sz="0" w:space="0" w:color="auto"/>
        <w:right w:val="none" w:sz="0" w:space="0" w:color="auto"/>
      </w:divBdr>
    </w:div>
    <w:div w:id="138963515">
      <w:bodyDiv w:val="1"/>
      <w:marLeft w:val="0"/>
      <w:marRight w:val="0"/>
      <w:marTop w:val="0"/>
      <w:marBottom w:val="0"/>
      <w:divBdr>
        <w:top w:val="none" w:sz="0" w:space="0" w:color="auto"/>
        <w:left w:val="none" w:sz="0" w:space="0" w:color="auto"/>
        <w:bottom w:val="none" w:sz="0" w:space="0" w:color="auto"/>
        <w:right w:val="none" w:sz="0" w:space="0" w:color="auto"/>
      </w:divBdr>
    </w:div>
    <w:div w:id="156582366">
      <w:bodyDiv w:val="1"/>
      <w:marLeft w:val="0"/>
      <w:marRight w:val="0"/>
      <w:marTop w:val="0"/>
      <w:marBottom w:val="0"/>
      <w:divBdr>
        <w:top w:val="none" w:sz="0" w:space="0" w:color="auto"/>
        <w:left w:val="none" w:sz="0" w:space="0" w:color="auto"/>
        <w:bottom w:val="none" w:sz="0" w:space="0" w:color="auto"/>
        <w:right w:val="none" w:sz="0" w:space="0" w:color="auto"/>
      </w:divBdr>
    </w:div>
    <w:div w:id="215313688">
      <w:bodyDiv w:val="1"/>
      <w:marLeft w:val="0"/>
      <w:marRight w:val="0"/>
      <w:marTop w:val="0"/>
      <w:marBottom w:val="0"/>
      <w:divBdr>
        <w:top w:val="none" w:sz="0" w:space="0" w:color="auto"/>
        <w:left w:val="none" w:sz="0" w:space="0" w:color="auto"/>
        <w:bottom w:val="none" w:sz="0" w:space="0" w:color="auto"/>
        <w:right w:val="none" w:sz="0" w:space="0" w:color="auto"/>
      </w:divBdr>
    </w:div>
    <w:div w:id="215897652">
      <w:bodyDiv w:val="1"/>
      <w:marLeft w:val="0"/>
      <w:marRight w:val="0"/>
      <w:marTop w:val="0"/>
      <w:marBottom w:val="0"/>
      <w:divBdr>
        <w:top w:val="none" w:sz="0" w:space="0" w:color="auto"/>
        <w:left w:val="none" w:sz="0" w:space="0" w:color="auto"/>
        <w:bottom w:val="none" w:sz="0" w:space="0" w:color="auto"/>
        <w:right w:val="none" w:sz="0" w:space="0" w:color="auto"/>
      </w:divBdr>
    </w:div>
    <w:div w:id="231429568">
      <w:bodyDiv w:val="1"/>
      <w:marLeft w:val="0"/>
      <w:marRight w:val="0"/>
      <w:marTop w:val="0"/>
      <w:marBottom w:val="0"/>
      <w:divBdr>
        <w:top w:val="none" w:sz="0" w:space="0" w:color="auto"/>
        <w:left w:val="none" w:sz="0" w:space="0" w:color="auto"/>
        <w:bottom w:val="none" w:sz="0" w:space="0" w:color="auto"/>
        <w:right w:val="none" w:sz="0" w:space="0" w:color="auto"/>
      </w:divBdr>
    </w:div>
    <w:div w:id="247888265">
      <w:bodyDiv w:val="1"/>
      <w:marLeft w:val="0"/>
      <w:marRight w:val="0"/>
      <w:marTop w:val="0"/>
      <w:marBottom w:val="0"/>
      <w:divBdr>
        <w:top w:val="none" w:sz="0" w:space="0" w:color="auto"/>
        <w:left w:val="none" w:sz="0" w:space="0" w:color="auto"/>
        <w:bottom w:val="none" w:sz="0" w:space="0" w:color="auto"/>
        <w:right w:val="none" w:sz="0" w:space="0" w:color="auto"/>
      </w:divBdr>
    </w:div>
    <w:div w:id="254478318">
      <w:bodyDiv w:val="1"/>
      <w:marLeft w:val="0"/>
      <w:marRight w:val="0"/>
      <w:marTop w:val="0"/>
      <w:marBottom w:val="0"/>
      <w:divBdr>
        <w:top w:val="none" w:sz="0" w:space="0" w:color="auto"/>
        <w:left w:val="none" w:sz="0" w:space="0" w:color="auto"/>
        <w:bottom w:val="none" w:sz="0" w:space="0" w:color="auto"/>
        <w:right w:val="none" w:sz="0" w:space="0" w:color="auto"/>
      </w:divBdr>
    </w:div>
    <w:div w:id="275913502">
      <w:bodyDiv w:val="1"/>
      <w:marLeft w:val="0"/>
      <w:marRight w:val="0"/>
      <w:marTop w:val="0"/>
      <w:marBottom w:val="0"/>
      <w:divBdr>
        <w:top w:val="none" w:sz="0" w:space="0" w:color="auto"/>
        <w:left w:val="none" w:sz="0" w:space="0" w:color="auto"/>
        <w:bottom w:val="none" w:sz="0" w:space="0" w:color="auto"/>
        <w:right w:val="none" w:sz="0" w:space="0" w:color="auto"/>
      </w:divBdr>
    </w:div>
    <w:div w:id="396514391">
      <w:bodyDiv w:val="1"/>
      <w:marLeft w:val="0"/>
      <w:marRight w:val="0"/>
      <w:marTop w:val="0"/>
      <w:marBottom w:val="0"/>
      <w:divBdr>
        <w:top w:val="none" w:sz="0" w:space="0" w:color="auto"/>
        <w:left w:val="none" w:sz="0" w:space="0" w:color="auto"/>
        <w:bottom w:val="none" w:sz="0" w:space="0" w:color="auto"/>
        <w:right w:val="none" w:sz="0" w:space="0" w:color="auto"/>
      </w:divBdr>
    </w:div>
    <w:div w:id="638875091">
      <w:bodyDiv w:val="1"/>
      <w:marLeft w:val="0"/>
      <w:marRight w:val="0"/>
      <w:marTop w:val="0"/>
      <w:marBottom w:val="0"/>
      <w:divBdr>
        <w:top w:val="none" w:sz="0" w:space="0" w:color="auto"/>
        <w:left w:val="none" w:sz="0" w:space="0" w:color="auto"/>
        <w:bottom w:val="none" w:sz="0" w:space="0" w:color="auto"/>
        <w:right w:val="none" w:sz="0" w:space="0" w:color="auto"/>
      </w:divBdr>
    </w:div>
    <w:div w:id="684982731">
      <w:bodyDiv w:val="1"/>
      <w:marLeft w:val="0"/>
      <w:marRight w:val="0"/>
      <w:marTop w:val="0"/>
      <w:marBottom w:val="0"/>
      <w:divBdr>
        <w:top w:val="none" w:sz="0" w:space="0" w:color="auto"/>
        <w:left w:val="none" w:sz="0" w:space="0" w:color="auto"/>
        <w:bottom w:val="none" w:sz="0" w:space="0" w:color="auto"/>
        <w:right w:val="none" w:sz="0" w:space="0" w:color="auto"/>
      </w:divBdr>
    </w:div>
    <w:div w:id="716315215">
      <w:bodyDiv w:val="1"/>
      <w:marLeft w:val="0"/>
      <w:marRight w:val="0"/>
      <w:marTop w:val="0"/>
      <w:marBottom w:val="0"/>
      <w:divBdr>
        <w:top w:val="none" w:sz="0" w:space="0" w:color="auto"/>
        <w:left w:val="none" w:sz="0" w:space="0" w:color="auto"/>
        <w:bottom w:val="none" w:sz="0" w:space="0" w:color="auto"/>
        <w:right w:val="none" w:sz="0" w:space="0" w:color="auto"/>
      </w:divBdr>
    </w:div>
    <w:div w:id="773478182">
      <w:bodyDiv w:val="1"/>
      <w:marLeft w:val="0"/>
      <w:marRight w:val="0"/>
      <w:marTop w:val="0"/>
      <w:marBottom w:val="0"/>
      <w:divBdr>
        <w:top w:val="none" w:sz="0" w:space="0" w:color="auto"/>
        <w:left w:val="none" w:sz="0" w:space="0" w:color="auto"/>
        <w:bottom w:val="none" w:sz="0" w:space="0" w:color="auto"/>
        <w:right w:val="none" w:sz="0" w:space="0" w:color="auto"/>
      </w:divBdr>
    </w:div>
    <w:div w:id="828639483">
      <w:bodyDiv w:val="1"/>
      <w:marLeft w:val="0"/>
      <w:marRight w:val="0"/>
      <w:marTop w:val="0"/>
      <w:marBottom w:val="0"/>
      <w:divBdr>
        <w:top w:val="none" w:sz="0" w:space="0" w:color="auto"/>
        <w:left w:val="none" w:sz="0" w:space="0" w:color="auto"/>
        <w:bottom w:val="none" w:sz="0" w:space="0" w:color="auto"/>
        <w:right w:val="none" w:sz="0" w:space="0" w:color="auto"/>
      </w:divBdr>
    </w:div>
    <w:div w:id="833305338">
      <w:bodyDiv w:val="1"/>
      <w:marLeft w:val="0"/>
      <w:marRight w:val="0"/>
      <w:marTop w:val="0"/>
      <w:marBottom w:val="0"/>
      <w:divBdr>
        <w:top w:val="none" w:sz="0" w:space="0" w:color="auto"/>
        <w:left w:val="none" w:sz="0" w:space="0" w:color="auto"/>
        <w:bottom w:val="none" w:sz="0" w:space="0" w:color="auto"/>
        <w:right w:val="none" w:sz="0" w:space="0" w:color="auto"/>
      </w:divBdr>
    </w:div>
    <w:div w:id="918829806">
      <w:bodyDiv w:val="1"/>
      <w:marLeft w:val="0"/>
      <w:marRight w:val="0"/>
      <w:marTop w:val="0"/>
      <w:marBottom w:val="0"/>
      <w:divBdr>
        <w:top w:val="none" w:sz="0" w:space="0" w:color="auto"/>
        <w:left w:val="none" w:sz="0" w:space="0" w:color="auto"/>
        <w:bottom w:val="none" w:sz="0" w:space="0" w:color="auto"/>
        <w:right w:val="none" w:sz="0" w:space="0" w:color="auto"/>
      </w:divBdr>
    </w:div>
    <w:div w:id="979649393">
      <w:bodyDiv w:val="1"/>
      <w:marLeft w:val="0"/>
      <w:marRight w:val="0"/>
      <w:marTop w:val="0"/>
      <w:marBottom w:val="0"/>
      <w:divBdr>
        <w:top w:val="none" w:sz="0" w:space="0" w:color="auto"/>
        <w:left w:val="none" w:sz="0" w:space="0" w:color="auto"/>
        <w:bottom w:val="none" w:sz="0" w:space="0" w:color="auto"/>
        <w:right w:val="none" w:sz="0" w:space="0" w:color="auto"/>
      </w:divBdr>
    </w:div>
    <w:div w:id="1018389564">
      <w:bodyDiv w:val="1"/>
      <w:marLeft w:val="0"/>
      <w:marRight w:val="0"/>
      <w:marTop w:val="0"/>
      <w:marBottom w:val="0"/>
      <w:divBdr>
        <w:top w:val="none" w:sz="0" w:space="0" w:color="auto"/>
        <w:left w:val="none" w:sz="0" w:space="0" w:color="auto"/>
        <w:bottom w:val="none" w:sz="0" w:space="0" w:color="auto"/>
        <w:right w:val="none" w:sz="0" w:space="0" w:color="auto"/>
      </w:divBdr>
    </w:div>
    <w:div w:id="1099640863">
      <w:bodyDiv w:val="1"/>
      <w:marLeft w:val="0"/>
      <w:marRight w:val="0"/>
      <w:marTop w:val="0"/>
      <w:marBottom w:val="0"/>
      <w:divBdr>
        <w:top w:val="none" w:sz="0" w:space="0" w:color="auto"/>
        <w:left w:val="none" w:sz="0" w:space="0" w:color="auto"/>
        <w:bottom w:val="none" w:sz="0" w:space="0" w:color="auto"/>
        <w:right w:val="none" w:sz="0" w:space="0" w:color="auto"/>
      </w:divBdr>
    </w:div>
    <w:div w:id="1199314755">
      <w:bodyDiv w:val="1"/>
      <w:marLeft w:val="0"/>
      <w:marRight w:val="0"/>
      <w:marTop w:val="0"/>
      <w:marBottom w:val="0"/>
      <w:divBdr>
        <w:top w:val="none" w:sz="0" w:space="0" w:color="auto"/>
        <w:left w:val="none" w:sz="0" w:space="0" w:color="auto"/>
        <w:bottom w:val="none" w:sz="0" w:space="0" w:color="auto"/>
        <w:right w:val="none" w:sz="0" w:space="0" w:color="auto"/>
      </w:divBdr>
    </w:div>
    <w:div w:id="1324972237">
      <w:bodyDiv w:val="1"/>
      <w:marLeft w:val="0"/>
      <w:marRight w:val="0"/>
      <w:marTop w:val="0"/>
      <w:marBottom w:val="0"/>
      <w:divBdr>
        <w:top w:val="none" w:sz="0" w:space="0" w:color="auto"/>
        <w:left w:val="none" w:sz="0" w:space="0" w:color="auto"/>
        <w:bottom w:val="none" w:sz="0" w:space="0" w:color="auto"/>
        <w:right w:val="none" w:sz="0" w:space="0" w:color="auto"/>
      </w:divBdr>
    </w:div>
    <w:div w:id="1447777143">
      <w:bodyDiv w:val="1"/>
      <w:marLeft w:val="0"/>
      <w:marRight w:val="0"/>
      <w:marTop w:val="0"/>
      <w:marBottom w:val="0"/>
      <w:divBdr>
        <w:top w:val="none" w:sz="0" w:space="0" w:color="auto"/>
        <w:left w:val="none" w:sz="0" w:space="0" w:color="auto"/>
        <w:bottom w:val="none" w:sz="0" w:space="0" w:color="auto"/>
        <w:right w:val="none" w:sz="0" w:space="0" w:color="auto"/>
      </w:divBdr>
    </w:div>
    <w:div w:id="1475949927">
      <w:bodyDiv w:val="1"/>
      <w:marLeft w:val="0"/>
      <w:marRight w:val="0"/>
      <w:marTop w:val="0"/>
      <w:marBottom w:val="0"/>
      <w:divBdr>
        <w:top w:val="none" w:sz="0" w:space="0" w:color="auto"/>
        <w:left w:val="none" w:sz="0" w:space="0" w:color="auto"/>
        <w:bottom w:val="none" w:sz="0" w:space="0" w:color="auto"/>
        <w:right w:val="none" w:sz="0" w:space="0" w:color="auto"/>
      </w:divBdr>
    </w:div>
    <w:div w:id="1486244812">
      <w:bodyDiv w:val="1"/>
      <w:marLeft w:val="0"/>
      <w:marRight w:val="0"/>
      <w:marTop w:val="0"/>
      <w:marBottom w:val="0"/>
      <w:divBdr>
        <w:top w:val="none" w:sz="0" w:space="0" w:color="auto"/>
        <w:left w:val="none" w:sz="0" w:space="0" w:color="auto"/>
        <w:bottom w:val="none" w:sz="0" w:space="0" w:color="auto"/>
        <w:right w:val="none" w:sz="0" w:space="0" w:color="auto"/>
      </w:divBdr>
    </w:div>
    <w:div w:id="1505169496">
      <w:bodyDiv w:val="1"/>
      <w:marLeft w:val="0"/>
      <w:marRight w:val="0"/>
      <w:marTop w:val="0"/>
      <w:marBottom w:val="0"/>
      <w:divBdr>
        <w:top w:val="none" w:sz="0" w:space="0" w:color="auto"/>
        <w:left w:val="none" w:sz="0" w:space="0" w:color="auto"/>
        <w:bottom w:val="none" w:sz="0" w:space="0" w:color="auto"/>
        <w:right w:val="none" w:sz="0" w:space="0" w:color="auto"/>
      </w:divBdr>
    </w:div>
    <w:div w:id="1561480012">
      <w:bodyDiv w:val="1"/>
      <w:marLeft w:val="0"/>
      <w:marRight w:val="0"/>
      <w:marTop w:val="0"/>
      <w:marBottom w:val="0"/>
      <w:divBdr>
        <w:top w:val="none" w:sz="0" w:space="0" w:color="auto"/>
        <w:left w:val="none" w:sz="0" w:space="0" w:color="auto"/>
        <w:bottom w:val="none" w:sz="0" w:space="0" w:color="auto"/>
        <w:right w:val="none" w:sz="0" w:space="0" w:color="auto"/>
      </w:divBdr>
    </w:div>
    <w:div w:id="1571960427">
      <w:bodyDiv w:val="1"/>
      <w:marLeft w:val="0"/>
      <w:marRight w:val="0"/>
      <w:marTop w:val="0"/>
      <w:marBottom w:val="0"/>
      <w:divBdr>
        <w:top w:val="none" w:sz="0" w:space="0" w:color="auto"/>
        <w:left w:val="none" w:sz="0" w:space="0" w:color="auto"/>
        <w:bottom w:val="none" w:sz="0" w:space="0" w:color="auto"/>
        <w:right w:val="none" w:sz="0" w:space="0" w:color="auto"/>
      </w:divBdr>
    </w:div>
    <w:div w:id="1628853346">
      <w:bodyDiv w:val="1"/>
      <w:marLeft w:val="0"/>
      <w:marRight w:val="0"/>
      <w:marTop w:val="0"/>
      <w:marBottom w:val="0"/>
      <w:divBdr>
        <w:top w:val="none" w:sz="0" w:space="0" w:color="auto"/>
        <w:left w:val="none" w:sz="0" w:space="0" w:color="auto"/>
        <w:bottom w:val="none" w:sz="0" w:space="0" w:color="auto"/>
        <w:right w:val="none" w:sz="0" w:space="0" w:color="auto"/>
      </w:divBdr>
    </w:div>
    <w:div w:id="1636570168">
      <w:bodyDiv w:val="1"/>
      <w:marLeft w:val="0"/>
      <w:marRight w:val="0"/>
      <w:marTop w:val="0"/>
      <w:marBottom w:val="0"/>
      <w:divBdr>
        <w:top w:val="none" w:sz="0" w:space="0" w:color="auto"/>
        <w:left w:val="none" w:sz="0" w:space="0" w:color="auto"/>
        <w:bottom w:val="none" w:sz="0" w:space="0" w:color="auto"/>
        <w:right w:val="none" w:sz="0" w:space="0" w:color="auto"/>
      </w:divBdr>
    </w:div>
    <w:div w:id="1670865056">
      <w:bodyDiv w:val="1"/>
      <w:marLeft w:val="0"/>
      <w:marRight w:val="0"/>
      <w:marTop w:val="0"/>
      <w:marBottom w:val="0"/>
      <w:divBdr>
        <w:top w:val="none" w:sz="0" w:space="0" w:color="auto"/>
        <w:left w:val="none" w:sz="0" w:space="0" w:color="auto"/>
        <w:bottom w:val="none" w:sz="0" w:space="0" w:color="auto"/>
        <w:right w:val="none" w:sz="0" w:space="0" w:color="auto"/>
      </w:divBdr>
    </w:div>
    <w:div w:id="1778478608">
      <w:bodyDiv w:val="1"/>
      <w:marLeft w:val="0"/>
      <w:marRight w:val="0"/>
      <w:marTop w:val="0"/>
      <w:marBottom w:val="0"/>
      <w:divBdr>
        <w:top w:val="none" w:sz="0" w:space="0" w:color="auto"/>
        <w:left w:val="none" w:sz="0" w:space="0" w:color="auto"/>
        <w:bottom w:val="none" w:sz="0" w:space="0" w:color="auto"/>
        <w:right w:val="none" w:sz="0" w:space="0" w:color="auto"/>
      </w:divBdr>
    </w:div>
    <w:div w:id="1881629418">
      <w:bodyDiv w:val="1"/>
      <w:marLeft w:val="0"/>
      <w:marRight w:val="0"/>
      <w:marTop w:val="0"/>
      <w:marBottom w:val="0"/>
      <w:divBdr>
        <w:top w:val="none" w:sz="0" w:space="0" w:color="auto"/>
        <w:left w:val="none" w:sz="0" w:space="0" w:color="auto"/>
        <w:bottom w:val="none" w:sz="0" w:space="0" w:color="auto"/>
        <w:right w:val="none" w:sz="0" w:space="0" w:color="auto"/>
      </w:divBdr>
    </w:div>
    <w:div w:id="1897279184">
      <w:bodyDiv w:val="1"/>
      <w:marLeft w:val="0"/>
      <w:marRight w:val="0"/>
      <w:marTop w:val="0"/>
      <w:marBottom w:val="0"/>
      <w:divBdr>
        <w:top w:val="none" w:sz="0" w:space="0" w:color="auto"/>
        <w:left w:val="none" w:sz="0" w:space="0" w:color="auto"/>
        <w:bottom w:val="none" w:sz="0" w:space="0" w:color="auto"/>
        <w:right w:val="none" w:sz="0" w:space="0" w:color="auto"/>
      </w:divBdr>
    </w:div>
    <w:div w:id="1940486252">
      <w:bodyDiv w:val="1"/>
      <w:marLeft w:val="0"/>
      <w:marRight w:val="0"/>
      <w:marTop w:val="0"/>
      <w:marBottom w:val="0"/>
      <w:divBdr>
        <w:top w:val="none" w:sz="0" w:space="0" w:color="auto"/>
        <w:left w:val="none" w:sz="0" w:space="0" w:color="auto"/>
        <w:bottom w:val="none" w:sz="0" w:space="0" w:color="auto"/>
        <w:right w:val="none" w:sz="0" w:space="0" w:color="auto"/>
      </w:divBdr>
    </w:div>
    <w:div w:id="1972785192">
      <w:bodyDiv w:val="1"/>
      <w:marLeft w:val="0"/>
      <w:marRight w:val="0"/>
      <w:marTop w:val="0"/>
      <w:marBottom w:val="0"/>
      <w:divBdr>
        <w:top w:val="none" w:sz="0" w:space="0" w:color="auto"/>
        <w:left w:val="none" w:sz="0" w:space="0" w:color="auto"/>
        <w:bottom w:val="none" w:sz="0" w:space="0" w:color="auto"/>
        <w:right w:val="none" w:sz="0" w:space="0" w:color="auto"/>
      </w:divBdr>
    </w:div>
    <w:div w:id="1983775931">
      <w:bodyDiv w:val="1"/>
      <w:marLeft w:val="0"/>
      <w:marRight w:val="0"/>
      <w:marTop w:val="0"/>
      <w:marBottom w:val="0"/>
      <w:divBdr>
        <w:top w:val="none" w:sz="0" w:space="0" w:color="auto"/>
        <w:left w:val="none" w:sz="0" w:space="0" w:color="auto"/>
        <w:bottom w:val="none" w:sz="0" w:space="0" w:color="auto"/>
        <w:right w:val="none" w:sz="0" w:space="0" w:color="auto"/>
      </w:divBdr>
    </w:div>
    <w:div w:id="2017071784">
      <w:bodyDiv w:val="1"/>
      <w:marLeft w:val="0"/>
      <w:marRight w:val="0"/>
      <w:marTop w:val="0"/>
      <w:marBottom w:val="0"/>
      <w:divBdr>
        <w:top w:val="none" w:sz="0" w:space="0" w:color="auto"/>
        <w:left w:val="none" w:sz="0" w:space="0" w:color="auto"/>
        <w:bottom w:val="none" w:sz="0" w:space="0" w:color="auto"/>
        <w:right w:val="none" w:sz="0" w:space="0" w:color="auto"/>
      </w:divBdr>
    </w:div>
    <w:div w:id="2059936253">
      <w:bodyDiv w:val="1"/>
      <w:marLeft w:val="0"/>
      <w:marRight w:val="0"/>
      <w:marTop w:val="0"/>
      <w:marBottom w:val="0"/>
      <w:divBdr>
        <w:top w:val="none" w:sz="0" w:space="0" w:color="auto"/>
        <w:left w:val="none" w:sz="0" w:space="0" w:color="auto"/>
        <w:bottom w:val="none" w:sz="0" w:space="0" w:color="auto"/>
        <w:right w:val="none" w:sz="0" w:space="0" w:color="auto"/>
      </w:divBdr>
    </w:div>
    <w:div w:id="2063669633">
      <w:bodyDiv w:val="1"/>
      <w:marLeft w:val="0"/>
      <w:marRight w:val="0"/>
      <w:marTop w:val="0"/>
      <w:marBottom w:val="0"/>
      <w:divBdr>
        <w:top w:val="none" w:sz="0" w:space="0" w:color="auto"/>
        <w:left w:val="none" w:sz="0" w:space="0" w:color="auto"/>
        <w:bottom w:val="none" w:sz="0" w:space="0" w:color="auto"/>
        <w:right w:val="none" w:sz="0" w:space="0" w:color="auto"/>
      </w:divBdr>
    </w:div>
    <w:div w:id="206460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B582578DECEF7498D3556E5F3E129DE" ma:contentTypeVersion="6" ma:contentTypeDescription="Creare un nuovo documento." ma:contentTypeScope="" ma:versionID="b299f6498e2028b800c68ee214377422">
  <xsd:schema xmlns:xsd="http://www.w3.org/2001/XMLSchema" xmlns:xs="http://www.w3.org/2001/XMLSchema" xmlns:p="http://schemas.microsoft.com/office/2006/metadata/properties" xmlns:ns2="df6996e9-bfe7-4084-9d87-6159c7d978fd" xmlns:ns3="2fcb94cc-6b91-4ff6-8e91-4f9dc3a2dbaa" targetNamespace="http://schemas.microsoft.com/office/2006/metadata/properties" ma:root="true" ma:fieldsID="e52370afacd9f97f63b143837587da72" ns2:_="" ns3:_="">
    <xsd:import namespace="df6996e9-bfe7-4084-9d87-6159c7d978fd"/>
    <xsd:import namespace="2fcb94cc-6b91-4ff6-8e91-4f9dc3a2db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996e9-bfe7-4084-9d87-6159c7d978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cb94cc-6b91-4ff6-8e91-4f9dc3a2dbaa"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D0EF-FCEA-4750-9ADC-8C690FEB8E00}">
  <ds:schemaRefs>
    <ds:schemaRef ds:uri="http://schemas.openxmlformats.org/officeDocument/2006/bibliography"/>
  </ds:schemaRefs>
</ds:datastoreItem>
</file>

<file path=customXml/itemProps2.xml><?xml version="1.0" encoding="utf-8"?>
<ds:datastoreItem xmlns:ds="http://schemas.openxmlformats.org/officeDocument/2006/customXml" ds:itemID="{436CC7B6-297B-4A3F-9B28-E0575FA746E4}">
  <ds:schemaRefs>
    <ds:schemaRef ds:uri="http://schemas.microsoft.com/sharepoint/v3/contenttype/forms"/>
  </ds:schemaRefs>
</ds:datastoreItem>
</file>

<file path=customXml/itemProps3.xml><?xml version="1.0" encoding="utf-8"?>
<ds:datastoreItem xmlns:ds="http://schemas.openxmlformats.org/officeDocument/2006/customXml" ds:itemID="{E3BFC114-C08F-4E04-A774-F5FC5568B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996e9-bfe7-4084-9d87-6159c7d978fd"/>
    <ds:schemaRef ds:uri="2fcb94cc-6b91-4ff6-8e91-4f9dc3a2d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Pulera', Danilo</dc:creator>
  <keywords/>
  <dc:description/>
  <lastModifiedBy>Di Lodovico, Maria Paola</lastModifiedBy>
  <revision>3</revision>
  <lastPrinted>2021-09-21T11:17:00.0000000Z</lastPrinted>
  <dcterms:created xsi:type="dcterms:W3CDTF">2026-03-12T16:19:00.0000000Z</dcterms:created>
  <dcterms:modified xsi:type="dcterms:W3CDTF">2026-03-12T16:27:54.8547705Z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0x0101001B582578DECEF7498D3556E5F3E129DE</vt:lpwstr>
  </property>
</Properties>
</file>